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F41E"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Федеральный закон от 14 июля 2022 г. N 239-ФЗ</w:t>
      </w:r>
    </w:p>
    <w:p w14:paraId="60761B62"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"О внесении изменений в части первую и вторую Налогового кодекса Российской Федерации и статьи 18 и 19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w:t>
      </w:r>
    </w:p>
    <w:p w14:paraId="2E055B70"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Принят Государственной Думой 5 июля 2022 года</w:t>
      </w:r>
    </w:p>
    <w:p w14:paraId="1E91B38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Одобрен Советом Федерации 8 июля 2022 года</w:t>
      </w:r>
    </w:p>
    <w:p w14:paraId="56A1F639"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Статья 1</w:t>
      </w:r>
    </w:p>
    <w:p w14:paraId="1E6FC5EC"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Внести в часть первую Налогового кодекса Российской Федерации (Собрание законодательства Российской Федерации, 1998, N 31, ст. 3824; 1999, N 28, ст. 3487; 2000, N 2, ст. 134; 2003, N 27, ст. 2700; N 52, ст. 5037; 2004, N 27, ст. 2711; 2006, N 31, ст. 3436; 2007, N 1, ст. 31; N 18, ст. 2118; 2008, N 26, ст. 3022; N 48, ст. 5519; 2009, N 48, ст. 5733; 2010, N 1, ст. 4; N 31, ст. 4198; 2011, N 1, ст. 16; N 27, ст. 3873; N 29, ст. 4291; N 30, ст. 4575, 4593; N 47, ст. 6611; N 48, ст. 6730; N 49, ст. 7014; 2012, N 27, ст. 3588; N 50, ст. 6954; 2013, N 19, ст. 2321; N 26, ст. 3207; N 30, ст. 4081; N 40, ст. 5037; 2014, N 14, ст. 1544; N 40, ст. 5315; N 45, ст. 6157, 6158; N 48, ст. 6657, 6660, 6663; 2015, N 18, ст. 2616; N 24, ст. 3377; 2016, N 15, ст. 2063; N 18, ст. 2506, 2510; N 27, ст. 4176, 4177; N 49, ст. 6844; 2017, N 49, ст. 7307, 7312, 7313; 2018, N 31, ст. 4819; N 32, ст. 5095; 2019, N 39, ст. 5375; 2020, N 5, ст. 492; N 13, ст. 1857; N 46, ст. 7215; N 48, ст. 7627; 2021, N 1, ст. 9; N 17, ст. 2886; N 24, ст. 4217; 2022, N 18, ст. 3006) следующие изменения:</w:t>
      </w:r>
    </w:p>
    <w:p w14:paraId="4108A0B6"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1) в пункте 1 статьи 32:</w:t>
      </w:r>
    </w:p>
    <w:p w14:paraId="030A45E1"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lastRenderedPageBreak/>
        <w:t>а) в подпункте 15 слова "Пенсионного фонда Российской Федерации, Фонда социального страхования Российской Федерации" заменить словами "Фонда пенсионного и социального страхования Российской Федерации";</w:t>
      </w:r>
    </w:p>
    <w:p w14:paraId="3C278176"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б) в подпункте 17 слова "Пенсионного фонда Российской Федерации" заменить словами "Фонда пенсионного и социального страхования Российской Федерации";</w:t>
      </w:r>
    </w:p>
    <w:p w14:paraId="529E529A"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2) в пункте 9.4 статьи 85:</w:t>
      </w:r>
    </w:p>
    <w:p w14:paraId="1ED3BA69"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 в абзаце первом слова "Пенсионный фонд Российской Федерации" заменить словами "Фонд пенсионного и социального страхования Российской Федерации";</w:t>
      </w:r>
    </w:p>
    <w:p w14:paraId="3BA3072A"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б) в абзаце третьем слова "Пенсионного фонда Российской Федерации" заменить словами "Фонда пенсионного и социального страхования Российской Федерации";</w:t>
      </w:r>
    </w:p>
    <w:p w14:paraId="7856B8DC"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дополнить абзацем следующего содержания:</w:t>
      </w:r>
    </w:p>
    <w:p w14:paraId="31FED1A0"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"о владельцах сертификатов на материнский (семейный) капитал, распорядившихся средствами (частью средств) материнского (семейного) капитала, и о размере направленных при распоряжении средств (части средств) материнского (семейного) капитала не позднее 10-го числа каждого месяца.";</w:t>
      </w:r>
    </w:p>
    <w:p w14:paraId="17BCAACA"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3) пункт 13 статьи 88 признать утратившим силу;</w:t>
      </w:r>
    </w:p>
    <w:p w14:paraId="3BF0BBAF"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4) в пункте 10 статьи 102:</w:t>
      </w:r>
    </w:p>
    <w:p w14:paraId="1D5CFA2C"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 в абзаце первом слова "Пенсионному фонду Российской Федерации" заменить словами "Фонду пенсионного и социального страхования Российской Федерации";</w:t>
      </w:r>
    </w:p>
    <w:p w14:paraId="12F63C69"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lastRenderedPageBreak/>
        <w:t>б) в абзаце втором слова "Пенсионном фонде Российской Федерации" заменить словами "Фонде пенсионного и социального страхования Российской Федерации".</w:t>
      </w:r>
    </w:p>
    <w:p w14:paraId="0B783422"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Статья 2</w:t>
      </w:r>
    </w:p>
    <w:p w14:paraId="1D74A15E"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 xml:space="preserve">Внести в часть вторую Налогового кодекса Российской Федерации (Собрание законодательства Российской Федерации, 2000, N 32, ст. 3340; 2001, N 33, ст. 3413; 2002, N 22, ст. 2026; N 30, ст. 3021; 2003, N 1, ст. 2, 5, 6; N 28, ст. 2886; N 52, ст. 5030; 2004, N 27, ст. 2711; N 34, ст. 3520; N 45, ст. 4377; 2005, N 1, ст. 30; N 24, ст. 2312; N 30, ст. 3112, 3117; N 52, ст. 5581; 2006, N 1, ст. 12; N 27, ст. 2881; N 31, ст. 3443; N 43, ст. 4412; N 45, ст. 4627; 2007, N 1, ст. 7, 31, 39; N 22, ст. 2563; N 31, ст. 3991, 4013; N 46, ст. 5553; N 49, ст. 6045, 6071; N 50, ст. 6237, 6245; 2008, N 27, ст. 3126; N 30, ст. 3611, 3614; N 48, ст. 5519; N 49, ст. 5723; N 52, ст. 6218, 6227, 6237; 2009, N 1, ст. 21, 31; N 11, ст. 1265; N 29, ст. 3598, 3625; N 30, ст. 3735, 3739; N 48, ст. 5731; N 51, ст. 6153, 6155; N 52, ст. 6450, 6455; 2010, N 15, ст. 1737; N 19, ст. 2291; N 28, ст. 3553; N 31, ст. 4198; N 32, ст. 4298; N 46, ст. 5918; N 47, ст. 6034; N 49, ст. 6409; 2011, N 1, ст. 7, 9, 21, 37; N 24, ст. 3357; N 27, ст. 3881; N 29, ст. 4291; N 30, ст. 4566, 4575, 4583, 4587, 4593, 4597; N 45, ст. 6335; N 47, ст. 6610, 6611; N 48, ст. 6729, 6731; N 49, ст. 7014, 7016, 7037, 7063; 2012, N 18, ст. 2128; N 19, ст. 2281; N 24, ст. 3066; N 25, ст. 3268; N 26, ст. 3447; N 27, ст. 3588; N 29, ст. 3980; N 31, ст. 4319; N 41, ст. 5527; N 49, ст. 6750, 6751; N 53, ст. 7578, 7596, 7607; 2013, N 9, ст. 874; N 14, ст. 1647; N 23, ст. 2866; N 30, ст. 4048, 4081, 4084; N 40, ст. 5038; N 44, ст. 5645; N 48, ст. 6165; N 51, ст. 6699; N 52, ст. 6981, 6985; 2014, N 8, ст. 737; N 16, ст. 1835; N 19, ст. 2313, 2321; N 26, ст. 3373, 3404; N 30, ст. 4220, 4222; N 43, ст. 5796; N 48, ст. 6647, 6657, 6663; 2015, N 1, ст. 13, 16, 30, 32; N 10, ст. 1393, 1402; N 24, ст. 3377; N 27, ст. 3948, </w:t>
      </w:r>
      <w:r w:rsidRPr="005E3D9A">
        <w:rPr>
          <w:rFonts w:ascii="PT Serif" w:eastAsia="Times New Roman" w:hAnsi="PT Serif" w:cs="Times New Roman"/>
          <w:color w:val="22272F"/>
          <w:sz w:val="32"/>
          <w:szCs w:val="32"/>
          <w:lang w:eastAsia="ru-RU"/>
        </w:rPr>
        <w:lastRenderedPageBreak/>
        <w:t>3968; N 48, ст. 6688, 6689, 6692; 2016, N 1, ст. 18; N 6, ст. 763; N 7, ст. 920; N 11, ст. 1489; N 18, ст. 2504; N 27, ст. 4176, 4178, 4179, 4182, 4184; N 49, ст. 6844; N 52, ст. 7497; 2017, N 1, ст. 16; N 15, ст. 2131; N 27, ст. 3942; N 30, ст. 4446, 4449; N 31, ст. 4802; N 40, ст. 5753; N 49, ст. 7307, 7314, 7316, 7318, 7321, 7324, 7325; 2018, N 1, ст. 14, 20, 50; N 18, ст. 2565, 2568, 2575, 2583; N 24, ст. 3404; N 28, ст. 4144; N 32, ст. 5087, 5090, 5093, 5094, 5095, 5096; N 45, ст. 6828; N 47, ст. 7136; N 49, ст. 7496, 7499; N 53, ст. 8412, 8416, 8419; 2019, N 18, ст. 2225; N 22, ст. 2664, 2665; N 23, ст. 2908, 2920; N 25, ст. 3167; N 27, ст. 3527; N 31, ст. 4414; N 39, ст. 5371, 5374, 5375, 5376; N 48, ст. 6740; N 52, ст. 7778; 2020, N 12, ст. 1647, 1657; N 13, ст. 1857; N 14, ст. 2032; N 17, ст. 2699; N 24, ст. 3746; N 29, ст. 4505, 4507, 4514; N 31, ст. 5024, 5025; N 42, ст. 6508, 6509, 6510; N 46, ст. 7212; N 48, ст. 7626, 7627; N 52, ст. 8603; 2021, N 8, ст. 1197; N 24, ст. 4215, 4216, 4217; N 27, ст. 5133; N 49, ст. 8145, 8146, 8147; 2022, N 9, ст. 1250; N 10, ст. 1394; N 11, ст. 1600; N 13, ст. 1955, 1956; N 16, ст. 2598; N 18, ст. 3007) следующие изменения:</w:t>
      </w:r>
    </w:p>
    <w:p w14:paraId="1E5F62A6"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1) в подпункте 14 пункта 1 статьи 251:</w:t>
      </w:r>
    </w:p>
    <w:p w14:paraId="4C58496E"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 в абзаце двадцать четвертом слова "Пенсионного фонда Российской Федерации" заменить словами "Фонда пенсионного и социального страхования Российской Федерации";</w:t>
      </w:r>
    </w:p>
    <w:p w14:paraId="7205D39B"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б) в абзаце двадцать пятом слова "Пенсионным фондом Российской Федерации" заменить словами "Фондом пенсионного и социального страхования Российской Федерации";</w:t>
      </w:r>
    </w:p>
    <w:p w14:paraId="6493C88F"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 xml:space="preserve">2) в подпункте 48.6 пункта 1 статьи 264 слова "Пенсионного фонда Российской Федерации" заменить словами "Фонда </w:t>
      </w:r>
      <w:r w:rsidRPr="005E3D9A">
        <w:rPr>
          <w:rFonts w:ascii="PT Serif" w:eastAsia="Times New Roman" w:hAnsi="PT Serif" w:cs="Times New Roman"/>
          <w:color w:val="22272F"/>
          <w:sz w:val="32"/>
          <w:szCs w:val="32"/>
          <w:lang w:eastAsia="ru-RU"/>
        </w:rPr>
        <w:lastRenderedPageBreak/>
        <w:t>пенсионного и социального страхования Российской Федерации";</w:t>
      </w:r>
    </w:p>
    <w:p w14:paraId="1481FB7B"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3) в пункте 48.4 статьи 270 слова "Пенсионный фонд Российской Федерации" заменить словами "Фонд пенсионного и социального страхования Российской Федерации";</w:t>
      </w:r>
    </w:p>
    <w:p w14:paraId="599955E1"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4) в подпункте 57 пункта 1 статьи 333.33:</w:t>
      </w:r>
    </w:p>
    <w:p w14:paraId="6A807B6B"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 в абзаце третьем слова "Пенсионным фондом Российской Федерации" заменить словами "Фондом пенсионного и социального страхования Российской Федерации";</w:t>
      </w:r>
    </w:p>
    <w:p w14:paraId="5E0B9A2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б) в абзаце четвертом слова "Пенсионным фондом Российской Федерации" заменить словами "Фондом пенсионного и социального страхования Российской Федерации";</w:t>
      </w:r>
    </w:p>
    <w:p w14:paraId="7E26962C"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5) в подпункте 5 пункта 2 статьи 333.36 слова "Пенсионному фонду Российской Федерации" заменить словами "Фонду пенсионного и социального страхования Российской Федерации";</w:t>
      </w:r>
    </w:p>
    <w:p w14:paraId="295C106B"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6) абзац шестой пункта 3.1 статьи 346.21 дополнить словами ", а с 1 января 2023 года - на уплаченные страховые взносы на обязательное пенсионное страхование, на обязательное медицинское страхование в размере, определенном в соответствии с пунктом 1.2 статьи 430 настоящего Кодекса";</w:t>
      </w:r>
    </w:p>
    <w:p w14:paraId="4BEEAB38"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7) абзац седьмой пункта 1.2 статьи 346.51 дополнить словами ", а с 1 января 2023 года - на уплаченные страховые взносы на обязательное пенсионное страхование, на обязательное медицинское страхование в размере, определенном в соответствии с пунктом 1.2 статьи 430 настоящего Кодекса";</w:t>
      </w:r>
    </w:p>
    <w:p w14:paraId="1E2B4EB9"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8) в статье 421:</w:t>
      </w:r>
    </w:p>
    <w:p w14:paraId="7E77DEB4"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lastRenderedPageBreak/>
        <w:t>а) пункт 3 после слов "настоящего Кодекса," дополнить словами "на период 2017 - 2022 годов (до 31 декабря 2022 года включительно)";</w:t>
      </w:r>
    </w:p>
    <w:p w14:paraId="57A794E1"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б) пункт 4 после слов "в связи с материнством" дополнить словами "на период 2017 - 2022 годов (до 31 декабря 2022 года включительно)";</w:t>
      </w:r>
    </w:p>
    <w:p w14:paraId="53074E62"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дополнить пунктом 5.1 следующего содержания:</w:t>
      </w:r>
    </w:p>
    <w:p w14:paraId="5A56ECDA"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"5.1. Для плательщиков, указанных в подпункте 1 пункта 1 статьи 419 настоящего Кодекса, начиная с 2023 года устанавливается единая предельная величина базы для исчисления страховых взносов.</w:t>
      </w:r>
    </w:p>
    <w:p w14:paraId="53C94C93"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С сумм выплат и иных вознаграждений в пользу физического лица, превышающих установленную на соответствующий расчетный период единую предельную величину базы для исчисления страховых взносов, определяемую нарастающим итогом с начала расчетного периода, страховые взносы не взимаются, если иное не установлено настоящей главой.</w:t>
      </w:r>
    </w:p>
    <w:p w14:paraId="6C8B7406"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Положение настоящего пункта не применяется при исчислении страховых взносов по дополнительным тарифам на обязательное пенсионное страхование, установленным статьей 428 настоящего Кодекса, и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установленных статьей 429 настоящего Кодекса.</w:t>
      </w:r>
    </w:p>
    <w:p w14:paraId="3CEEF51A"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 xml:space="preserve">На 2023 год единая предельная величина базы для исчисления страховых взносов определяется путем индексации предельной величины базы для исчисления </w:t>
      </w:r>
      <w:r w:rsidRPr="005E3D9A">
        <w:rPr>
          <w:rFonts w:ascii="PT Serif" w:eastAsia="Times New Roman" w:hAnsi="PT Serif" w:cs="Times New Roman"/>
          <w:color w:val="22272F"/>
          <w:sz w:val="32"/>
          <w:szCs w:val="32"/>
          <w:lang w:eastAsia="ru-RU"/>
        </w:rPr>
        <w:lastRenderedPageBreak/>
        <w:t>страховых взносов на обязательное пенсионное страхование, установленной с 1 января 2022 года, с учетом роста средней заработной платы в Российской Федерации.</w:t>
      </w:r>
    </w:p>
    <w:p w14:paraId="363DC814"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С 1 января 2024 года единая предельная величина базы для исчисления страховых взносов подлежит ежегодной индексации с 1 января соответствующего года с учетом роста средней заработной платы в Российской Федерации.";</w:t>
      </w:r>
    </w:p>
    <w:p w14:paraId="7B3174B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г) в пункте 6 слова "пунктов 3 - 5" заменить словами "пунктов 3 - 5.1";</w:t>
      </w:r>
    </w:p>
    <w:p w14:paraId="33586FD2"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9) подпункт 15 пункта 1 и подпункты 1 и 2 пункта 3 статьи 422 признать утратившими силу;</w:t>
      </w:r>
    </w:p>
    <w:p w14:paraId="62C69A30"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10) в статье 425:</w:t>
      </w:r>
    </w:p>
    <w:p w14:paraId="7816078A"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 абзац первый пункта 2 после слов "Тарифы страховых взносов" дополнить словами "на период до 31 декабря 2022 года включительно";</w:t>
      </w:r>
    </w:p>
    <w:p w14:paraId="002C2CC0"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б) дополнить пунктами 3 и 4 следующего содержания:</w:t>
      </w:r>
    </w:p>
    <w:p w14:paraId="39BD7FB7"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"3. Начиная с 2023 года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w:t>
      </w:r>
    </w:p>
    <w:p w14:paraId="35D971A4"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1) в пределах установленной единой предельной величины базы для исчисления страховых взносов - 30 процентов;</w:t>
      </w:r>
    </w:p>
    <w:p w14:paraId="71E9607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2) свыше установленной единой предельной величины базы для исчисления страховых взносов - 15,1 процента.</w:t>
      </w:r>
    </w:p>
    <w:p w14:paraId="2127994B"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lastRenderedPageBreak/>
        <w:t>4. Для плательщиков страховых взносов, производящих выплаты и иные вознаграждения в пользу прокуроров, сотрудников Следственного комитета Российской Федерации, судей федеральных судов, мировых судей, тарифы страховых взносов в отношении указанных выплат начиная с 2023 года устанавливаются в следующих размерах:</w:t>
      </w:r>
    </w:p>
    <w:p w14:paraId="07308BB8"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1) на обязательное социальное страхование на случай временной нетрудоспособности и в связи с материнством в пределах установленной единой предельной величины базы для исчисления страховых взносов - 2,9 процента;</w:t>
      </w:r>
    </w:p>
    <w:p w14:paraId="6C6CD188"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2) на обязательное медицинское страхование - 5,1 процента.</w:t>
      </w:r>
    </w:p>
    <w:p w14:paraId="25AF3762"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Плательщики страховых взносов, производящие выплаты и иные вознаграждения в пользу прокуроров, сотрудников Следственного комитета Российской Федерации, судей федеральных судов, мировых судей, страховые взносы на обязательное пенсионное страхование с указанных выплат не исчисляют.";</w:t>
      </w:r>
    </w:p>
    <w:p w14:paraId="4DEC7082"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11) в статье 427:</w:t>
      </w:r>
    </w:p>
    <w:p w14:paraId="02A51721"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 пункт 1 дополнить подпунктом 20 следующего содержания:</w:t>
      </w:r>
    </w:p>
    <w:p w14:paraId="1274EFAF"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 xml:space="preserve">"20) для плательщиков страховых взносов, производящих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студенческих отрядах (включенных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w:t>
      </w:r>
      <w:r w:rsidRPr="005E3D9A">
        <w:rPr>
          <w:rFonts w:ascii="PT Serif" w:eastAsia="Times New Roman" w:hAnsi="PT Serif" w:cs="Times New Roman"/>
          <w:color w:val="22272F"/>
          <w:sz w:val="32"/>
          <w:szCs w:val="32"/>
          <w:lang w:eastAsia="ru-RU"/>
        </w:rPr>
        <w:lastRenderedPageBreak/>
        <w:t>предметом которых являются выполнение работ и (или) оказание услуг, - в отношении данных выплат и вознаграждений.";</w:t>
      </w:r>
    </w:p>
    <w:p w14:paraId="2B1BC3E0"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б) в пункте 2:</w:t>
      </w:r>
    </w:p>
    <w:p w14:paraId="633634C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первый изложить в следующей редакции:</w:t>
      </w:r>
    </w:p>
    <w:p w14:paraId="319480CE"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"2. Для плательщиков, указанных в подпунктах 1 - 16, 18 и 19 пункта 1 настоящей статьи, в течение 2017 - 2022 годов применяются пониженные тарифы страховых взносов в размере 0,0 процента свыше предельных величин базы для исчисления страховых взносов по соответствующему виду страхования и следующие пониженные тарифы страховых взносов в пределах установленных предельных величин базы для исчисления страховых взносов по соответствующему виду страхования:";</w:t>
      </w:r>
    </w:p>
    <w:p w14:paraId="291E1AA1"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подпункте 1.1:</w:t>
      </w:r>
    </w:p>
    <w:p w14:paraId="02F06A62"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абзаце втором слова "с 2021 года" заменить словами "в течение 2021 и 2022 годов";</w:t>
      </w:r>
    </w:p>
    <w:p w14:paraId="5C2DE78C"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абзаце третьем слова "с 2021 года" заменить словами "в течение 2021 и 2022 годов";</w:t>
      </w:r>
    </w:p>
    <w:p w14:paraId="6818DDAC"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абзаце четвертом слова "с 2021 года" заменить словами "в течение 2021 и 2022 годов";</w:t>
      </w:r>
    </w:p>
    <w:p w14:paraId="1CFCEAF9"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абзаце пятом слова "с 2021 года" заменить словами "в течение 2021 и 2022 годов";</w:t>
      </w:r>
    </w:p>
    <w:p w14:paraId="2DCF23FB"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подпункте 2 цифры "2027" заменить цифрами "2022";</w:t>
      </w:r>
    </w:p>
    <w:p w14:paraId="7EA41FA2"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абзаце третьем подпункта 3 цифры "2024" заменить цифрами "2022";</w:t>
      </w:r>
    </w:p>
    <w:p w14:paraId="795E86AE"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подпункт 4 дополнить словами "на период до 2022 года включительно";</w:t>
      </w:r>
    </w:p>
    <w:p w14:paraId="3A61B2BA"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lastRenderedPageBreak/>
        <w:t>подпункт 5 дополнить словами "на период до 2022 года включительно";</w:t>
      </w:r>
    </w:p>
    <w:p w14:paraId="51126A9A"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абзаце первом подпункта 6 цифры "2023" заменить цифрами "2022";</w:t>
      </w:r>
    </w:p>
    <w:p w14:paraId="4A907867"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подпункте 7 цифры "2027" заменить цифрами "2022";</w:t>
      </w:r>
    </w:p>
    <w:p w14:paraId="2367D4D2"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абзаце первом подпункта 8 слова "начиная с 2021 года" заменить словами "в течение 2021 и 2022 годов";</w:t>
      </w:r>
    </w:p>
    <w:p w14:paraId="615C481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в абзаце первом пункта 2.1 слова "начиная с 2021 года" заменить словами "в течение 2021 и 2022 годов";</w:t>
      </w:r>
    </w:p>
    <w:p w14:paraId="2C4779D8"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г) дополнить пунктами 2.2 - 2.4 следующего содержания:</w:t>
      </w:r>
    </w:p>
    <w:p w14:paraId="4D1A303B"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"2.2. Для плательщиков, указанных в подпунктах 7 и 8 пункта 1 настоящей статьи, в течение 2023 и 2024 годов и для плательщиков, указанных в подпунктах 3, 11 - 15, 18 - 20 пункта 1 настоящей статьи, начиная с 2023 года применяются единый пониженный тариф страховых взносов в размере 0,0 процента свыше единой предельной величины базы для исчисления страховых взносов и единый пониженный тариф страховых взносов в размере 7,6 процента в пределах установленной единой предельной величины базы для исчисления страховых взносов.</w:t>
      </w:r>
    </w:p>
    <w:p w14:paraId="00B91C55"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2.3. Для плательщиков, указанных в подпунктах 4 и 16 пункта 1 настоящей статьи, в течение 2023 - 2027 годов применяется единый пониженный тариф страховых взносов в размере 0,0 процента.</w:t>
      </w:r>
    </w:p>
    <w:p w14:paraId="588094A3"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 xml:space="preserve">2.4. Для плательщиков, указанных в подпунктах 10 и 17 пункта 1 и пункте 13.1 настоящей статьи, начиная с 2023 года применяется единый пониженный тариф страховых взносов в размере 15,0 процента в отношении части выплат в пользу физического лица, определяемой по итогам каждого </w:t>
      </w:r>
      <w:r w:rsidRPr="005E3D9A">
        <w:rPr>
          <w:rFonts w:ascii="PT Serif" w:eastAsia="Times New Roman" w:hAnsi="PT Serif" w:cs="Times New Roman"/>
          <w:color w:val="22272F"/>
          <w:sz w:val="32"/>
          <w:szCs w:val="32"/>
          <w:lang w:eastAsia="ru-RU"/>
        </w:rPr>
        <w:lastRenderedPageBreak/>
        <w:t>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p>
    <w:p w14:paraId="57D30E0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д) в пункте 3 слова "пунктом 2" заменить словами "пунктами 2, 2.2, 2.4";</w:t>
      </w:r>
    </w:p>
    <w:p w14:paraId="56CEF00C"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е) в пункте 7:</w:t>
      </w:r>
    </w:p>
    <w:p w14:paraId="5BDBE8B4"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первый после слов "подпунктом 3 пункта 2" дополнить словами ", пунктом 2.2";</w:t>
      </w:r>
    </w:p>
    <w:p w14:paraId="1E7B3442"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седьмой после слов "подпунктом 3 пункта 2" дополнить словами "или пунктом 2.2";</w:t>
      </w:r>
    </w:p>
    <w:p w14:paraId="77908CE8"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ж) в пункте 8:</w:t>
      </w:r>
    </w:p>
    <w:p w14:paraId="7F7AA4A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первый после слов "подпунктом 3 пункта 2" дополнить словами ", пунктом 2.2";</w:t>
      </w:r>
    </w:p>
    <w:p w14:paraId="1F0C7F8E"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пятый после слов "подпунктом 3 пункта 2" дополнить словами "или пунктом 2.2";</w:t>
      </w:r>
    </w:p>
    <w:p w14:paraId="3D86240E"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з) в пункте 9:</w:t>
      </w:r>
    </w:p>
    <w:p w14:paraId="5E221323"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первый после слов "подпунктом 4 пункта 2" дополнить словами ", пунктом 2.4";</w:t>
      </w:r>
    </w:p>
    <w:p w14:paraId="5C450EB0"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второй после слов "подпунктом 4 пункта 2" дополнить словами ", пунктом 2.4";</w:t>
      </w:r>
    </w:p>
    <w:p w14:paraId="60516222"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третий после слов "подпункте 4 пункта 2" дополнить словами ", пункте 2.4";</w:t>
      </w:r>
    </w:p>
    <w:p w14:paraId="2D2E9748"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абзаце четвертом слова "пунктом 2 статьи 425" заменить словами "для этого расчетного (отчетного) периода пунктом 2 или 3 статьи 425";</w:t>
      </w:r>
    </w:p>
    <w:p w14:paraId="6F6E7254"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и) в пункте 10:</w:t>
      </w:r>
    </w:p>
    <w:p w14:paraId="7B250429"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lastRenderedPageBreak/>
        <w:t>абзац первый после слов "подпунктом 5 пункта 2" дополнить словами ", пунктом 2.2";</w:t>
      </w:r>
    </w:p>
    <w:p w14:paraId="561D9EA4"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абзаце втором после слов "предусмотренные подпунктом 5 пункта 2" дополнить словами ", пунктом 2.2", слова "пунктом 2 статьи 425" заменить словами "пунктом 2 или 3 статьи 425", слова "с применением пониженных тарифов страховых взносов, предусмотренных подпунктом 5 пункта 2 настоящей статьи" заменить словами "с применением пониженных тарифов страховых взносов, предусмотренных подпунктом 5 пункта 2 или пунктом 2.2 настоящей статьи соответственно", после слов "вместо пониженных тарифов страховых взносов, предусмотренных подпунктом 5 пункта 2" дополнить словами ", пунктом 2.2";</w:t>
      </w:r>
    </w:p>
    <w:p w14:paraId="495BDC42"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четвертый после слов "подпунктом 5 пункта 2" дополнить словами ", пунктом 2.2";</w:t>
      </w:r>
    </w:p>
    <w:p w14:paraId="641DB248"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абзаце пятом слова "пунктом 2 статьи 425" заменить словами "для этого расчетного (отчетного) периода пунктом 2 или 3 статьи 425";</w:t>
      </w:r>
    </w:p>
    <w:p w14:paraId="624D59FB"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к) в пункте 10.1:</w:t>
      </w:r>
    </w:p>
    <w:p w14:paraId="4C81EC9E"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первый после слов "подпунктом 5 пункта 2" дополнить словами ", пунктом 2.2";</w:t>
      </w:r>
    </w:p>
    <w:p w14:paraId="2F5F3B99"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четвертый после слов "подпунктом 5 пункта 2" дополнить словами ", пунктом 2.2";</w:t>
      </w:r>
    </w:p>
    <w:p w14:paraId="737E1A05"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пятый после слов "подпункте 5 пункта 2" дополнить словами ", пункте 2.2";</w:t>
      </w:r>
    </w:p>
    <w:p w14:paraId="47B92FEC"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шестой после слов "подпункте 5 пункта 2" дополнить словами ", пункте 2.2";</w:t>
      </w:r>
    </w:p>
    <w:p w14:paraId="26703F30"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lastRenderedPageBreak/>
        <w:t>абзац седьмой после слов "подпункте 5 пункта 2" дополнить словами ", пункте 2.2";</w:t>
      </w:r>
    </w:p>
    <w:p w14:paraId="3B34CEBB"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л) в пункте 11:</w:t>
      </w:r>
    </w:p>
    <w:p w14:paraId="73EBC1E8"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первый после слов "подпунктом 5 пункта 2 настоящей статьи" дополнить словами ", и единый пониженный тариф страховых взносов, установленный пунктом 2.2 настоящей статьи";</w:t>
      </w:r>
    </w:p>
    <w:p w14:paraId="367AE9A7"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второй подпункта 4 после слов "пунктом 2" дополнить словами "или 3";</w:t>
      </w:r>
    </w:p>
    <w:p w14:paraId="246275A0"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м) в пункте 12:</w:t>
      </w:r>
    </w:p>
    <w:p w14:paraId="70473950"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первый после слов "подпунктом 6 пункта 2" дополнить словами ", пунктом 2.2";</w:t>
      </w:r>
    </w:p>
    <w:p w14:paraId="776EA91F"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подпункт 1 дополнить абзацами следующего содержания:</w:t>
      </w:r>
    </w:p>
    <w:p w14:paraId="6B5AFC3A"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"среднесписочная численность работников за соответствующий расчетный (отчетный) период составляет не менее среднесписочной численности работников за предшествующий ему расчетный (отчетный) период;</w:t>
      </w:r>
    </w:p>
    <w:p w14:paraId="1C8B218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Абзацы пятый подпункта "м" пункта 11 статьи 2 вступает в силу с 1 января 2025 г.</w:t>
      </w:r>
    </w:p>
    <w:p w14:paraId="2092E807"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 xml:space="preserve">годовой объем выручки от реализации произведенной анимационной аудиовизуальной продукции и (или) оказания услуг (выполнения работ) по созданию анимационной аудиовизуальной продукции, исчисленной в соответствии с главой 25 настоящего Кодекса, за соответствующий расчетный период на 10 процентов больше годового объема выручки от реализации произведенной анимационной аудиовизуальной продукции и (или) оказания услуг (выполнения работ) по созданию анимационной </w:t>
      </w:r>
      <w:r w:rsidRPr="005E3D9A">
        <w:rPr>
          <w:rFonts w:ascii="PT Serif" w:eastAsia="Times New Roman" w:hAnsi="PT Serif" w:cs="Times New Roman"/>
          <w:color w:val="22272F"/>
          <w:sz w:val="32"/>
          <w:szCs w:val="32"/>
          <w:lang w:eastAsia="ru-RU"/>
        </w:rPr>
        <w:lastRenderedPageBreak/>
        <w:t>аудиовизуальной продукции, исчисленной в соответствии с главой 25 настоящего Кодекса, за предшествующий ему расчетный период;";</w:t>
      </w:r>
    </w:p>
    <w:p w14:paraId="3EDC2B29"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подпункте 2:</w:t>
      </w:r>
    </w:p>
    <w:p w14:paraId="1F709CD6"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второй после слов "подпунктом 6 пункта 2" дополнить словами ", пунктом 2.2";</w:t>
      </w:r>
    </w:p>
    <w:p w14:paraId="3E3D8885"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четвертый после слов "подпунктом 6 пункта 2" дополнить словами ", пунктом 2.2";</w:t>
      </w:r>
    </w:p>
    <w:p w14:paraId="59AB3ACB"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дополнить абзацами следующего содержания:</w:t>
      </w:r>
    </w:p>
    <w:p w14:paraId="18FB6DD7"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"средняя численность работников, определяемая в порядке, устанавливаемом федеральным органом исполнительной власти, уполномоченным в области статистики, за соответствующий расчетный (отчетный) период составляет не менее средней численности работников за предшествующий ему расчетный (отчетный) период;</w:t>
      </w:r>
    </w:p>
    <w:p w14:paraId="00B1A0C2"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Абзацы одиннадцатый подпункта "м" пункта 11 статьи 2 вступает в силу с 1 января 2025 г.</w:t>
      </w:r>
    </w:p>
    <w:p w14:paraId="3970E92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годовой объем выручки от реализации произведенной анимационной аудиовизуальной продукции и (или) оказания услуг (выполнения работ) по созданию анимационной аудиовизуальной продукции, исчисленной в соответствии с главой 25 настоящего Кодекса, за соответствующий расчетный период на 10 процентов больше годового объема выручки от реализации произведенной анимационной аудиовизуальной продукции и (или) оказания услуг (выполнения работ) по созданию анимационной аудиовизуальной продукции, исчисленной в соответствии с главой 25 настоящего Кодекса, за предшествующий ему расчетный период.";</w:t>
      </w:r>
    </w:p>
    <w:p w14:paraId="3BAE2DC1"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lastRenderedPageBreak/>
        <w:t>н) в пункте 13:</w:t>
      </w:r>
    </w:p>
    <w:p w14:paraId="241E1237"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первый после слов "подпункта 6 пункта 2" дополнить словами ", пункта 2.2";</w:t>
      </w:r>
    </w:p>
    <w:p w14:paraId="30AD9E4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пятый после слов "подпунктом 6 пункта 2" дополнить словами ", пунктом 2.2";</w:t>
      </w:r>
    </w:p>
    <w:p w14:paraId="0F9EAD0B"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о) в пункте 13.1:</w:t>
      </w:r>
    </w:p>
    <w:p w14:paraId="556133E5"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абзаце первом слова "пунктом 2.1" заменить словами "пунктами 2.1, 2.4";</w:t>
      </w:r>
    </w:p>
    <w:p w14:paraId="0D10BB2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абзаце третьем слова "пунктом 2.1" заменить словами "пунктами 2.1, 2.4";</w:t>
      </w:r>
    </w:p>
    <w:p w14:paraId="55E95EC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четвертый после слов "пунктом 2" дополнить словами "или 3";</w:t>
      </w:r>
    </w:p>
    <w:p w14:paraId="74E6B3D0"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п) в пункте 15:</w:t>
      </w:r>
    </w:p>
    <w:p w14:paraId="518D2E7E"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первый после слов "подпунктом 5 пункта 2" дополнить словами ", пунктом 2.2";</w:t>
      </w:r>
    </w:p>
    <w:p w14:paraId="303D8266"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второй после слов "подпунктом 5 пункта 2" дополнить словами ", пунктом 2.2", после слов "пунктом 2" дополнить словами "или 3";</w:t>
      </w:r>
    </w:p>
    <w:p w14:paraId="42C048B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12) в статье 430:</w:t>
      </w:r>
    </w:p>
    <w:p w14:paraId="65B351A6"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 в пункте 1:</w:t>
      </w:r>
    </w:p>
    <w:p w14:paraId="2B504916"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абзаце втором подпункта 1 слова ", 36 723 рублей за расчетный период 2023 года" исключить;</w:t>
      </w:r>
    </w:p>
    <w:p w14:paraId="4210AD87"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подпункте 2 слова ", 9 119 рублей за расчетный период 2023 года" исключить;</w:t>
      </w:r>
    </w:p>
    <w:p w14:paraId="14DDFA66"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б) дополнить пунктом 1.2 следующего содержания:</w:t>
      </w:r>
    </w:p>
    <w:p w14:paraId="22DBD32E"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lastRenderedPageBreak/>
        <w:t>"1.2. Плательщики, указанные в подпункте 2 пункта 1 статьи 419 настоящего Кодекса, начиная с 2023 года уплачивают:</w:t>
      </w:r>
    </w:p>
    <w:p w14:paraId="6641410F"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1) в случае, если величина дохода плательщика за расчетный период не превышает 300 000 рублей, - страховые взносы на обязательное пенсионное страхование, на обязательное медицинское страхование в совокупном фиксированном размере 45 842 рублей за расчетный период 2023 года, если иное не предусмотрено настоящей статьей;</w:t>
      </w:r>
    </w:p>
    <w:p w14:paraId="7069C2E0"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2) в случае, если величина дохода плательщика за расчетный период превышает 300 000 рублей, - страховые взносы на обязательное пенсионное страхование, на обязательное медицинское страхование в совокупном фиксированном размере, установленном подпунктом 1 настоящего пункта, а также страховые взносы на обязательное пенсионное страхование в размере 1,0 процента суммы дохода плательщика, превышающего 300 000 рублей за расчетный период. При этом размер страховых взносов на обязательное пенсионное страхование с дохода плательщика, превышающего 300 000 рублей за расчетный период, не может быть более 257 061 рубля за расчетный период 2023 года.";</w:t>
      </w:r>
    </w:p>
    <w:p w14:paraId="2465F0D4"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в пункте 2:</w:t>
      </w:r>
    </w:p>
    <w:p w14:paraId="75D4CCC1"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абзаце втором слова "36 723 рубля за расчетный период 2023 года," исключить;</w:t>
      </w:r>
    </w:p>
    <w:p w14:paraId="7FBFFCD9"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абзаце третьем слова "9 119 рублей за расчетный период 2023 года," исключить;</w:t>
      </w:r>
    </w:p>
    <w:p w14:paraId="0354110A"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г) дополнить пунктом 2.1 следующего содержания:</w:t>
      </w:r>
    </w:p>
    <w:p w14:paraId="4B1E5804"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 xml:space="preserve">"2.1. Главы крестьянских (фермерских) хозяйств начиная с 2023 года уплачивают страховые взносы на обязательное </w:t>
      </w:r>
      <w:r w:rsidRPr="005E3D9A">
        <w:rPr>
          <w:rFonts w:ascii="PT Serif" w:eastAsia="Times New Roman" w:hAnsi="PT Serif" w:cs="Times New Roman"/>
          <w:color w:val="22272F"/>
          <w:sz w:val="32"/>
          <w:szCs w:val="32"/>
          <w:lang w:eastAsia="ru-RU"/>
        </w:rPr>
        <w:lastRenderedPageBreak/>
        <w:t>пенсионное страхование, на обязательное медицинское страхование за себя и за каждого члена крестьянского (фермерского) хозяйства.</w:t>
      </w:r>
    </w:p>
    <w:p w14:paraId="662371D0"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При этом размер указанных страховых взносов в целом по крестьянскому (фермерскому) хозяйству определяется как произведение совокупного фиксированного размера страховых взносов, составляющего 45 842 рубля за расчетный период 2023 года, и количества всех членов крестьянского (фермерского) хозяйства, включая главу крестьянского (фермерского) хозяйства.";</w:t>
      </w:r>
    </w:p>
    <w:p w14:paraId="78D219AB"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д) в абзаце первом пункта 7 слова "на обязательное пенсионное страхование и обязательное медицинское страхование" исключить;</w:t>
      </w:r>
    </w:p>
    <w:p w14:paraId="2F2F9E8C"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е) в пункте 8:</w:t>
      </w:r>
    </w:p>
    <w:p w14:paraId="50E22A37"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абзаце первом слова "на обязательное пенсионное страхование и обязательное медицинское страхование" исключить;</w:t>
      </w:r>
    </w:p>
    <w:p w14:paraId="0F7A5327"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абзаце втором слово "соответствующий" исключить;</w:t>
      </w:r>
    </w:p>
    <w:p w14:paraId="62D4CA78"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13) в статье 431:</w:t>
      </w:r>
    </w:p>
    <w:p w14:paraId="18684C7E"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 пункт 6 изложить в следующей редакции:</w:t>
      </w:r>
    </w:p>
    <w:p w14:paraId="744B2AA7"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"6.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исчисляются плательщиками страховых взносов, указанными в подпункте 1 пункта 1 статьи 419 настоящего Кодекса, в виде единой суммы.";</w:t>
      </w:r>
    </w:p>
    <w:p w14:paraId="02B0414E"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б) дополнить пунктом 6.1 следующего содержания:</w:t>
      </w:r>
    </w:p>
    <w:p w14:paraId="3EC611E5"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lastRenderedPageBreak/>
        <w:t>"6.1. Плательщиками,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суммы страховых взносов с указанных выплат исчисляются отдельно в отношении страховых взносов на обязательное социальное страхование на случай временной нетрудоспособности и в связи с материнством и в отношении страховых взносов на обязательное медицинское страхование.";</w:t>
      </w:r>
    </w:p>
    <w:p w14:paraId="4FA95FC0"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пункт 7 изложить в следующей редакции:</w:t>
      </w:r>
    </w:p>
    <w:p w14:paraId="2FCB2643"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"7.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по форме, формату и в порядке, которые утверждены федеральным органом исполнительной власти, уполномоченным по контролю и надзору в области налогов и сборов, в 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14:paraId="1F87A631"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расчет по страховым взносам - не позднее 25-го числа месяца, следующего за расчетным (отчетным) периодом;</w:t>
      </w:r>
    </w:p>
    <w:p w14:paraId="31FF7513"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 xml:space="preserve">персонифицированные сведения о физических лицах, включающие персональные данные физических лиц и сведения о суммах выплат и иных вознаграждений в их </w:t>
      </w:r>
      <w:r w:rsidRPr="005E3D9A">
        <w:rPr>
          <w:rFonts w:ascii="PT Serif" w:eastAsia="Times New Roman" w:hAnsi="PT Serif" w:cs="Times New Roman"/>
          <w:color w:val="22272F"/>
          <w:sz w:val="32"/>
          <w:szCs w:val="32"/>
          <w:lang w:eastAsia="ru-RU"/>
        </w:rPr>
        <w:lastRenderedPageBreak/>
        <w:t>пользу за предшествующий календарный месяц, - не позднее 25-го числа каждого месяца, следующего за истекшим.</w:t>
      </w:r>
    </w:p>
    <w:p w14:paraId="303B3A7C"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случае, если в представляемом плательщиком расчете сведения по каждому физическому лицу о сумме выплат и иных вознаграждений в пользу физических лиц, базе для исчисления страховых взносов в пределах установленной предельной величины, сумме страховых взносов, исчисленных исходя из базы для исчисления страховых взносов, не превышающей предельной величины, базе для исчисления страховых взносов на обязательное пенсионное страхование по дополнительному тарифу, сумме страховых взносов на обязательное пенсионное страхование по дополнительному тарифу за расчетный (отчетный) период и (или) за каждый из последних трех месяцев расчетного (отчетного) периода содержат ошибки, а также если в представляемом плательщиком расчете суммы одноименных показателей по всем физическим лицам не соответствуют этим же показателям в целом по плательщику страховых взносов и (или) в расчете указаны недостоверные персональные данные, идентифицирующие застрахованных физических лиц, такой расчет считается непредставленным, о чем плательщику не позднее дня, следующего за днем получения расчета в электронной форме (не позднее 10 дней, следующих за днем получения расчета на бумажном носителе), направляется соответствующее уведомление.</w:t>
      </w:r>
    </w:p>
    <w:p w14:paraId="6B3F860E"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 xml:space="preserve">В пятидневный срок с даты направления в электронной форме указанного в абзаце четвертом настоящего пункта уведомления (десятидневный срок с даты направления такого уведомления на бумажном носителе) плательщик страховых взносов обязан представить расчет, в котором устранено указанное несоответствие. В таком случае датой </w:t>
      </w:r>
      <w:r w:rsidRPr="005E3D9A">
        <w:rPr>
          <w:rFonts w:ascii="PT Serif" w:eastAsia="Times New Roman" w:hAnsi="PT Serif" w:cs="Times New Roman"/>
          <w:color w:val="22272F"/>
          <w:sz w:val="32"/>
          <w:szCs w:val="32"/>
          <w:lang w:eastAsia="ru-RU"/>
        </w:rPr>
        <w:lastRenderedPageBreak/>
        <w:t>представления указанного расчета считается дата представления расчета, признанного первоначально не представленным.";</w:t>
      </w:r>
    </w:p>
    <w:p w14:paraId="7F06AD36"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14) в статье 432:</w:t>
      </w:r>
    </w:p>
    <w:p w14:paraId="3E2FE0A3"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 в пункте 2:</w:t>
      </w:r>
    </w:p>
    <w:p w14:paraId="4DC995F8"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первый признать утратившим силу;</w:t>
      </w:r>
    </w:p>
    <w:p w14:paraId="498B333E"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абзац второй изложить в следующей редакции:</w:t>
      </w:r>
    </w:p>
    <w:p w14:paraId="7C39BDCB"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"Суммы страховых взносов на обязательное пенсионное страхование и на обязательное медицинское страхование за расчетный период уплачиваются плательщиками в совокупном фиксированном размере не позднее 31 декабря текущего календарного года, если иное не предусмотрено настоящей статьей. Страховые взносы на обязательное пенсионное страхование, исчисленные с суммы дохода плательщика, превышающей 300 000 рублей за расчетный период, уплачиваются плательщиком не позднее 1 июля года, следующего за истекшим расчетным периодом.";</w:t>
      </w:r>
    </w:p>
    <w:p w14:paraId="4E3300A4"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б) в пункте 3 слова "до 30 января" заменить словами "не позднее 25 января".</w:t>
      </w:r>
    </w:p>
    <w:p w14:paraId="15AC8300"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Статья 3</w:t>
      </w:r>
    </w:p>
    <w:p w14:paraId="162A4E4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Внести в Федеральный закон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(Собрание законодательства Российской Федерации, 2022, N 9, ст. 1249) следующие изменения:</w:t>
      </w:r>
    </w:p>
    <w:p w14:paraId="700A9565"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1) в статье 18:</w:t>
      </w:r>
    </w:p>
    <w:p w14:paraId="61123116"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lastRenderedPageBreak/>
        <w:t>а) абзац первый части 1 после слов "специального налогового режима" дополнить словами "с 1 июля 2022 года до 31 декабря 2022 года включительно";</w:t>
      </w:r>
    </w:p>
    <w:p w14:paraId="11F1FA54"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б) дополнить частью 1.1 следующего содержания:</w:t>
      </w:r>
    </w:p>
    <w:p w14:paraId="0B1D1A1F"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"1.1. Для организаций и индивидуальных предпринимателей, указанных в подпункте 1 пункта 1 статьи 419 Налогового кодекса Российской Федерации, в период применения специального налогового режима с 1 января 2023 года устанавливается единый пониженный тариф страховых взносов в размере 0,0 процента.";</w:t>
      </w:r>
    </w:p>
    <w:p w14:paraId="767FD42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в) часть 2 после слов "расчета по страховым взносам" дополнить словами "и персонифицированных сведений о физических лицах, включающих персональные данные физических лиц и сведения о суммах выплат и иных вознаграждений в их пользу за предшествующий календарный месяц,";</w:t>
      </w:r>
    </w:p>
    <w:p w14:paraId="20FBB60A"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2) в статье 19:</w:t>
      </w:r>
    </w:p>
    <w:p w14:paraId="7383627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а) в наименовании слова "Пенсионного фонда Российской Федерации, Фонда социального страхования Российской Федерации" заменить словами "Фонда пенсионного и социального страхования Российской Федерации";</w:t>
      </w:r>
    </w:p>
    <w:p w14:paraId="126652D8"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б) в абзаце первом слова "Пенсионного фонда Российской Федерации, Фонда социального страхования Российской Федерации" заменить словами "Фонда пенсионного и социального страхования Российской Федерации";</w:t>
      </w:r>
    </w:p>
    <w:p w14:paraId="7A84DEA3"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 xml:space="preserve">в) в пункте 3 слова "Пенсионным фондом Российской Федерации" заменить словами "Фондом пенсионного и социального страхования Российской Федерации", слова "статьи 430 Налогового кодекса Российской Федерации), но </w:t>
      </w:r>
      <w:r w:rsidRPr="005E3D9A">
        <w:rPr>
          <w:rFonts w:ascii="PT Serif" w:eastAsia="Times New Roman" w:hAnsi="PT Serif" w:cs="Times New Roman"/>
          <w:color w:val="22272F"/>
          <w:sz w:val="32"/>
          <w:szCs w:val="32"/>
          <w:lang w:eastAsia="ru-RU"/>
        </w:rPr>
        <w:lastRenderedPageBreak/>
        <w:t>не более размера, установленного подпунктом 1 пункта 1 статьи 430 Налогового кодекса Российской Федерации" заменить словами "статьи 430 Налогового кодекса Российской Федерации (за период до 31 декабря 2022 года включительно), или за вычетом сумм, определяемых с учетом нормативов, установленных Бюджетным кодексом Российской Федерации для страховых взносов, предусмотренных пунктом 1.2 статьи 430 Налогового кодекса Российской Федерации (за период начиная с 2023 года), но не более размера, установленного подпунктом 1 пункта 1 статьи 430 Налогового кодекса Российской Федерации (за период до 31 декабря 2022 года включительно), или начиная с 2023 года не более размера, установленного подпунктами 1 и 2 пункта 1.2 статьи 430 Налогового кодекса Российской Федерации (за вычетом страховых взносов на обязательное медицинское страхование)".</w:t>
      </w:r>
    </w:p>
    <w:p w14:paraId="565E1FEE"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Статья 4</w:t>
      </w:r>
    </w:p>
    <w:p w14:paraId="73FBCC18"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1. Настоящий Федеральный закон вступает в силу с 1 января 2023 года, за исключением абзацев пятого и одиннадцатого подпункта "м" пункта 11 статьи 2 настоящего Федерального закона.</w:t>
      </w:r>
    </w:p>
    <w:p w14:paraId="1DD19E5F"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2. Абзацы пятый и одиннадцатый подпункта "м" пункта 11 статьи 2 настоящего Федерального закона вступают в силу с 1 января 2025 года.</w:t>
      </w:r>
    </w:p>
    <w:p w14:paraId="0DB55A7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Президент Российской Федерации</w:t>
      </w:r>
      <w:r w:rsidRPr="005E3D9A">
        <w:rPr>
          <w:rFonts w:ascii="PT Serif" w:eastAsia="Times New Roman" w:hAnsi="PT Serif" w:cs="Times New Roman"/>
          <w:color w:val="22272F"/>
          <w:sz w:val="32"/>
          <w:szCs w:val="32"/>
          <w:lang w:eastAsia="ru-RU"/>
        </w:rPr>
        <w:tab/>
        <w:t>В. Путин</w:t>
      </w:r>
    </w:p>
    <w:p w14:paraId="015D14D4"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 xml:space="preserve"> </w:t>
      </w:r>
    </w:p>
    <w:p w14:paraId="6AF4AAF5"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Москва, Кремль</w:t>
      </w:r>
    </w:p>
    <w:p w14:paraId="474F5DB5"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14 июля 2022 года</w:t>
      </w:r>
    </w:p>
    <w:p w14:paraId="4ACAD2ED" w14:textId="77777777" w:rsidR="005E3D9A" w:rsidRPr="005E3D9A" w:rsidRDefault="005E3D9A" w:rsidP="005E3D9A">
      <w:pPr>
        <w:rPr>
          <w:rFonts w:ascii="PT Serif" w:eastAsia="Times New Roman" w:hAnsi="PT Serif" w:cs="Times New Roman"/>
          <w:color w:val="22272F"/>
          <w:sz w:val="32"/>
          <w:szCs w:val="32"/>
          <w:lang w:eastAsia="ru-RU"/>
        </w:rPr>
      </w:pPr>
      <w:r w:rsidRPr="005E3D9A">
        <w:rPr>
          <w:rFonts w:ascii="PT Serif" w:eastAsia="Times New Roman" w:hAnsi="PT Serif" w:cs="Times New Roman"/>
          <w:color w:val="22272F"/>
          <w:sz w:val="32"/>
          <w:szCs w:val="32"/>
          <w:lang w:eastAsia="ru-RU"/>
        </w:rPr>
        <w:t>N 239-ФЗ</w:t>
      </w:r>
    </w:p>
    <w:p w14:paraId="5D15A162" w14:textId="77777777" w:rsidR="00E70C98" w:rsidRPr="005E3D9A" w:rsidRDefault="00E70C98" w:rsidP="005E3D9A"/>
    <w:sectPr w:rsidR="00E70C98" w:rsidRPr="005E3D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97"/>
    <w:rsid w:val="005E3D9A"/>
    <w:rsid w:val="00951D69"/>
    <w:rsid w:val="00DC3797"/>
    <w:rsid w:val="00E70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C44D5-6CEA-4C8C-BF38-3E68A4D0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51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951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51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51D69"/>
  </w:style>
  <w:style w:type="character" w:customStyle="1" w:styleId="entry">
    <w:name w:val="entry"/>
    <w:basedOn w:val="a0"/>
    <w:rsid w:val="00951D69"/>
  </w:style>
  <w:style w:type="paragraph" w:customStyle="1" w:styleId="s15">
    <w:name w:val="s_15"/>
    <w:basedOn w:val="a"/>
    <w:rsid w:val="00951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51D69"/>
    <w:rPr>
      <w:color w:val="0000FF"/>
      <w:u w:val="single"/>
    </w:rPr>
  </w:style>
  <w:style w:type="character" w:styleId="a4">
    <w:name w:val="FollowedHyperlink"/>
    <w:basedOn w:val="a0"/>
    <w:uiPriority w:val="99"/>
    <w:semiHidden/>
    <w:unhideWhenUsed/>
    <w:rsid w:val="00951D69"/>
    <w:rPr>
      <w:color w:val="800080"/>
      <w:u w:val="single"/>
    </w:rPr>
  </w:style>
  <w:style w:type="paragraph" w:customStyle="1" w:styleId="s9">
    <w:name w:val="s_9"/>
    <w:basedOn w:val="a"/>
    <w:rsid w:val="00951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51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51D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04540">
      <w:bodyDiv w:val="1"/>
      <w:marLeft w:val="0"/>
      <w:marRight w:val="0"/>
      <w:marTop w:val="0"/>
      <w:marBottom w:val="0"/>
      <w:divBdr>
        <w:top w:val="none" w:sz="0" w:space="0" w:color="auto"/>
        <w:left w:val="none" w:sz="0" w:space="0" w:color="auto"/>
        <w:bottom w:val="none" w:sz="0" w:space="0" w:color="auto"/>
        <w:right w:val="none" w:sz="0" w:space="0" w:color="auto"/>
      </w:divBdr>
      <w:divsChild>
        <w:div w:id="1672680789">
          <w:marLeft w:val="0"/>
          <w:marRight w:val="0"/>
          <w:marTop w:val="0"/>
          <w:marBottom w:val="0"/>
          <w:divBdr>
            <w:top w:val="none" w:sz="0" w:space="0" w:color="auto"/>
            <w:left w:val="none" w:sz="0" w:space="0" w:color="auto"/>
            <w:bottom w:val="none" w:sz="0" w:space="0" w:color="auto"/>
            <w:right w:val="none" w:sz="0" w:space="0" w:color="auto"/>
          </w:divBdr>
          <w:divsChild>
            <w:div w:id="929704766">
              <w:marLeft w:val="0"/>
              <w:marRight w:val="0"/>
              <w:marTop w:val="0"/>
              <w:marBottom w:val="0"/>
              <w:divBdr>
                <w:top w:val="none" w:sz="0" w:space="0" w:color="auto"/>
                <w:left w:val="none" w:sz="0" w:space="0" w:color="auto"/>
                <w:bottom w:val="none" w:sz="0" w:space="0" w:color="auto"/>
                <w:right w:val="none" w:sz="0" w:space="0" w:color="auto"/>
              </w:divBdr>
              <w:divsChild>
                <w:div w:id="960841628">
                  <w:marLeft w:val="0"/>
                  <w:marRight w:val="0"/>
                  <w:marTop w:val="0"/>
                  <w:marBottom w:val="0"/>
                  <w:divBdr>
                    <w:top w:val="none" w:sz="0" w:space="0" w:color="auto"/>
                    <w:left w:val="none" w:sz="0" w:space="0" w:color="auto"/>
                    <w:bottom w:val="none" w:sz="0" w:space="0" w:color="auto"/>
                    <w:right w:val="none" w:sz="0" w:space="0" w:color="auto"/>
                  </w:divBdr>
                </w:div>
                <w:div w:id="1389182648">
                  <w:marLeft w:val="0"/>
                  <w:marRight w:val="0"/>
                  <w:marTop w:val="0"/>
                  <w:marBottom w:val="0"/>
                  <w:divBdr>
                    <w:top w:val="none" w:sz="0" w:space="0" w:color="auto"/>
                    <w:left w:val="none" w:sz="0" w:space="0" w:color="auto"/>
                    <w:bottom w:val="none" w:sz="0" w:space="0" w:color="auto"/>
                    <w:right w:val="none" w:sz="0" w:space="0" w:color="auto"/>
                  </w:divBdr>
                </w:div>
              </w:divsChild>
            </w:div>
            <w:div w:id="1600987786">
              <w:marLeft w:val="0"/>
              <w:marRight w:val="0"/>
              <w:marTop w:val="0"/>
              <w:marBottom w:val="0"/>
              <w:divBdr>
                <w:top w:val="none" w:sz="0" w:space="0" w:color="auto"/>
                <w:left w:val="none" w:sz="0" w:space="0" w:color="auto"/>
                <w:bottom w:val="none" w:sz="0" w:space="0" w:color="auto"/>
                <w:right w:val="none" w:sz="0" w:space="0" w:color="auto"/>
              </w:divBdr>
              <w:divsChild>
                <w:div w:id="2038042601">
                  <w:marLeft w:val="0"/>
                  <w:marRight w:val="0"/>
                  <w:marTop w:val="0"/>
                  <w:marBottom w:val="0"/>
                  <w:divBdr>
                    <w:top w:val="none" w:sz="0" w:space="0" w:color="auto"/>
                    <w:left w:val="none" w:sz="0" w:space="0" w:color="auto"/>
                    <w:bottom w:val="none" w:sz="0" w:space="0" w:color="auto"/>
                    <w:right w:val="none" w:sz="0" w:space="0" w:color="auto"/>
                  </w:divBdr>
                </w:div>
                <w:div w:id="1971323241">
                  <w:marLeft w:val="0"/>
                  <w:marRight w:val="0"/>
                  <w:marTop w:val="0"/>
                  <w:marBottom w:val="0"/>
                  <w:divBdr>
                    <w:top w:val="none" w:sz="0" w:space="0" w:color="auto"/>
                    <w:left w:val="none" w:sz="0" w:space="0" w:color="auto"/>
                    <w:bottom w:val="none" w:sz="0" w:space="0" w:color="auto"/>
                    <w:right w:val="none" w:sz="0" w:space="0" w:color="auto"/>
                  </w:divBdr>
                </w:div>
                <w:div w:id="881333262">
                  <w:marLeft w:val="0"/>
                  <w:marRight w:val="0"/>
                  <w:marTop w:val="0"/>
                  <w:marBottom w:val="0"/>
                  <w:divBdr>
                    <w:top w:val="none" w:sz="0" w:space="0" w:color="auto"/>
                    <w:left w:val="none" w:sz="0" w:space="0" w:color="auto"/>
                    <w:bottom w:val="none" w:sz="0" w:space="0" w:color="auto"/>
                    <w:right w:val="none" w:sz="0" w:space="0" w:color="auto"/>
                  </w:divBdr>
                </w:div>
              </w:divsChild>
            </w:div>
            <w:div w:id="405028806">
              <w:marLeft w:val="0"/>
              <w:marRight w:val="0"/>
              <w:marTop w:val="0"/>
              <w:marBottom w:val="0"/>
              <w:divBdr>
                <w:top w:val="none" w:sz="0" w:space="0" w:color="auto"/>
                <w:left w:val="none" w:sz="0" w:space="0" w:color="auto"/>
                <w:bottom w:val="none" w:sz="0" w:space="0" w:color="auto"/>
                <w:right w:val="none" w:sz="0" w:space="0" w:color="auto"/>
              </w:divBdr>
            </w:div>
            <w:div w:id="545681852">
              <w:marLeft w:val="0"/>
              <w:marRight w:val="0"/>
              <w:marTop w:val="0"/>
              <w:marBottom w:val="0"/>
              <w:divBdr>
                <w:top w:val="none" w:sz="0" w:space="0" w:color="auto"/>
                <w:left w:val="none" w:sz="0" w:space="0" w:color="auto"/>
                <w:bottom w:val="none" w:sz="0" w:space="0" w:color="auto"/>
                <w:right w:val="none" w:sz="0" w:space="0" w:color="auto"/>
              </w:divBdr>
              <w:divsChild>
                <w:div w:id="725303994">
                  <w:marLeft w:val="0"/>
                  <w:marRight w:val="0"/>
                  <w:marTop w:val="0"/>
                  <w:marBottom w:val="0"/>
                  <w:divBdr>
                    <w:top w:val="none" w:sz="0" w:space="0" w:color="auto"/>
                    <w:left w:val="none" w:sz="0" w:space="0" w:color="auto"/>
                    <w:bottom w:val="none" w:sz="0" w:space="0" w:color="auto"/>
                    <w:right w:val="none" w:sz="0" w:space="0" w:color="auto"/>
                  </w:divBdr>
                </w:div>
                <w:div w:id="20877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944">
          <w:marLeft w:val="0"/>
          <w:marRight w:val="0"/>
          <w:marTop w:val="0"/>
          <w:marBottom w:val="0"/>
          <w:divBdr>
            <w:top w:val="none" w:sz="0" w:space="0" w:color="auto"/>
            <w:left w:val="none" w:sz="0" w:space="0" w:color="auto"/>
            <w:bottom w:val="none" w:sz="0" w:space="0" w:color="auto"/>
            <w:right w:val="none" w:sz="0" w:space="0" w:color="auto"/>
          </w:divBdr>
          <w:divsChild>
            <w:div w:id="915016637">
              <w:marLeft w:val="0"/>
              <w:marRight w:val="0"/>
              <w:marTop w:val="0"/>
              <w:marBottom w:val="0"/>
              <w:divBdr>
                <w:top w:val="none" w:sz="0" w:space="0" w:color="auto"/>
                <w:left w:val="none" w:sz="0" w:space="0" w:color="auto"/>
                <w:bottom w:val="none" w:sz="0" w:space="0" w:color="auto"/>
                <w:right w:val="none" w:sz="0" w:space="0" w:color="auto"/>
              </w:divBdr>
              <w:divsChild>
                <w:div w:id="1726753622">
                  <w:marLeft w:val="0"/>
                  <w:marRight w:val="0"/>
                  <w:marTop w:val="0"/>
                  <w:marBottom w:val="0"/>
                  <w:divBdr>
                    <w:top w:val="none" w:sz="0" w:space="0" w:color="auto"/>
                    <w:left w:val="none" w:sz="0" w:space="0" w:color="auto"/>
                    <w:bottom w:val="none" w:sz="0" w:space="0" w:color="auto"/>
                    <w:right w:val="none" w:sz="0" w:space="0" w:color="auto"/>
                  </w:divBdr>
                </w:div>
                <w:div w:id="608467227">
                  <w:marLeft w:val="0"/>
                  <w:marRight w:val="0"/>
                  <w:marTop w:val="0"/>
                  <w:marBottom w:val="0"/>
                  <w:divBdr>
                    <w:top w:val="none" w:sz="0" w:space="0" w:color="auto"/>
                    <w:left w:val="none" w:sz="0" w:space="0" w:color="auto"/>
                    <w:bottom w:val="none" w:sz="0" w:space="0" w:color="auto"/>
                    <w:right w:val="none" w:sz="0" w:space="0" w:color="auto"/>
                  </w:divBdr>
                </w:div>
              </w:divsChild>
            </w:div>
            <w:div w:id="1370298858">
              <w:marLeft w:val="0"/>
              <w:marRight w:val="0"/>
              <w:marTop w:val="0"/>
              <w:marBottom w:val="0"/>
              <w:divBdr>
                <w:top w:val="none" w:sz="0" w:space="0" w:color="auto"/>
                <w:left w:val="none" w:sz="0" w:space="0" w:color="auto"/>
                <w:bottom w:val="none" w:sz="0" w:space="0" w:color="auto"/>
                <w:right w:val="none" w:sz="0" w:space="0" w:color="auto"/>
              </w:divBdr>
            </w:div>
            <w:div w:id="1211192521">
              <w:marLeft w:val="0"/>
              <w:marRight w:val="0"/>
              <w:marTop w:val="0"/>
              <w:marBottom w:val="0"/>
              <w:divBdr>
                <w:top w:val="none" w:sz="0" w:space="0" w:color="auto"/>
                <w:left w:val="none" w:sz="0" w:space="0" w:color="auto"/>
                <w:bottom w:val="none" w:sz="0" w:space="0" w:color="auto"/>
                <w:right w:val="none" w:sz="0" w:space="0" w:color="auto"/>
              </w:divBdr>
            </w:div>
            <w:div w:id="772289791">
              <w:marLeft w:val="0"/>
              <w:marRight w:val="0"/>
              <w:marTop w:val="0"/>
              <w:marBottom w:val="0"/>
              <w:divBdr>
                <w:top w:val="none" w:sz="0" w:space="0" w:color="auto"/>
                <w:left w:val="none" w:sz="0" w:space="0" w:color="auto"/>
                <w:bottom w:val="none" w:sz="0" w:space="0" w:color="auto"/>
                <w:right w:val="none" w:sz="0" w:space="0" w:color="auto"/>
              </w:divBdr>
              <w:divsChild>
                <w:div w:id="857239379">
                  <w:marLeft w:val="0"/>
                  <w:marRight w:val="0"/>
                  <w:marTop w:val="0"/>
                  <w:marBottom w:val="0"/>
                  <w:divBdr>
                    <w:top w:val="none" w:sz="0" w:space="0" w:color="auto"/>
                    <w:left w:val="none" w:sz="0" w:space="0" w:color="auto"/>
                    <w:bottom w:val="none" w:sz="0" w:space="0" w:color="auto"/>
                    <w:right w:val="none" w:sz="0" w:space="0" w:color="auto"/>
                  </w:divBdr>
                </w:div>
                <w:div w:id="1850831291">
                  <w:marLeft w:val="0"/>
                  <w:marRight w:val="0"/>
                  <w:marTop w:val="0"/>
                  <w:marBottom w:val="0"/>
                  <w:divBdr>
                    <w:top w:val="none" w:sz="0" w:space="0" w:color="auto"/>
                    <w:left w:val="none" w:sz="0" w:space="0" w:color="auto"/>
                    <w:bottom w:val="none" w:sz="0" w:space="0" w:color="auto"/>
                    <w:right w:val="none" w:sz="0" w:space="0" w:color="auto"/>
                  </w:divBdr>
                </w:div>
              </w:divsChild>
            </w:div>
            <w:div w:id="1026102361">
              <w:marLeft w:val="0"/>
              <w:marRight w:val="0"/>
              <w:marTop w:val="0"/>
              <w:marBottom w:val="0"/>
              <w:divBdr>
                <w:top w:val="none" w:sz="0" w:space="0" w:color="auto"/>
                <w:left w:val="none" w:sz="0" w:space="0" w:color="auto"/>
                <w:bottom w:val="none" w:sz="0" w:space="0" w:color="auto"/>
                <w:right w:val="none" w:sz="0" w:space="0" w:color="auto"/>
              </w:divBdr>
            </w:div>
            <w:div w:id="545605327">
              <w:marLeft w:val="0"/>
              <w:marRight w:val="0"/>
              <w:marTop w:val="0"/>
              <w:marBottom w:val="0"/>
              <w:divBdr>
                <w:top w:val="none" w:sz="0" w:space="0" w:color="auto"/>
                <w:left w:val="none" w:sz="0" w:space="0" w:color="auto"/>
                <w:bottom w:val="none" w:sz="0" w:space="0" w:color="auto"/>
                <w:right w:val="none" w:sz="0" w:space="0" w:color="auto"/>
              </w:divBdr>
            </w:div>
            <w:div w:id="370500223">
              <w:marLeft w:val="0"/>
              <w:marRight w:val="0"/>
              <w:marTop w:val="0"/>
              <w:marBottom w:val="0"/>
              <w:divBdr>
                <w:top w:val="none" w:sz="0" w:space="0" w:color="auto"/>
                <w:left w:val="none" w:sz="0" w:space="0" w:color="auto"/>
                <w:bottom w:val="none" w:sz="0" w:space="0" w:color="auto"/>
                <w:right w:val="none" w:sz="0" w:space="0" w:color="auto"/>
              </w:divBdr>
            </w:div>
            <w:div w:id="2111777832">
              <w:marLeft w:val="0"/>
              <w:marRight w:val="0"/>
              <w:marTop w:val="0"/>
              <w:marBottom w:val="0"/>
              <w:divBdr>
                <w:top w:val="none" w:sz="0" w:space="0" w:color="auto"/>
                <w:left w:val="none" w:sz="0" w:space="0" w:color="auto"/>
                <w:bottom w:val="none" w:sz="0" w:space="0" w:color="auto"/>
                <w:right w:val="none" w:sz="0" w:space="0" w:color="auto"/>
              </w:divBdr>
              <w:divsChild>
                <w:div w:id="1352030440">
                  <w:marLeft w:val="0"/>
                  <w:marRight w:val="0"/>
                  <w:marTop w:val="0"/>
                  <w:marBottom w:val="0"/>
                  <w:divBdr>
                    <w:top w:val="none" w:sz="0" w:space="0" w:color="auto"/>
                    <w:left w:val="none" w:sz="0" w:space="0" w:color="auto"/>
                    <w:bottom w:val="none" w:sz="0" w:space="0" w:color="auto"/>
                    <w:right w:val="none" w:sz="0" w:space="0" w:color="auto"/>
                  </w:divBdr>
                </w:div>
                <w:div w:id="1390684862">
                  <w:marLeft w:val="0"/>
                  <w:marRight w:val="0"/>
                  <w:marTop w:val="0"/>
                  <w:marBottom w:val="0"/>
                  <w:divBdr>
                    <w:top w:val="none" w:sz="0" w:space="0" w:color="auto"/>
                    <w:left w:val="none" w:sz="0" w:space="0" w:color="auto"/>
                    <w:bottom w:val="none" w:sz="0" w:space="0" w:color="auto"/>
                    <w:right w:val="none" w:sz="0" w:space="0" w:color="auto"/>
                  </w:divBdr>
                </w:div>
                <w:div w:id="2146465573">
                  <w:marLeft w:val="0"/>
                  <w:marRight w:val="0"/>
                  <w:marTop w:val="0"/>
                  <w:marBottom w:val="0"/>
                  <w:divBdr>
                    <w:top w:val="none" w:sz="0" w:space="0" w:color="auto"/>
                    <w:left w:val="none" w:sz="0" w:space="0" w:color="auto"/>
                    <w:bottom w:val="none" w:sz="0" w:space="0" w:color="auto"/>
                    <w:right w:val="none" w:sz="0" w:space="0" w:color="auto"/>
                  </w:divBdr>
                  <w:divsChild>
                    <w:div w:id="1113280094">
                      <w:marLeft w:val="0"/>
                      <w:marRight w:val="0"/>
                      <w:marTop w:val="0"/>
                      <w:marBottom w:val="0"/>
                      <w:divBdr>
                        <w:top w:val="none" w:sz="0" w:space="0" w:color="auto"/>
                        <w:left w:val="none" w:sz="0" w:space="0" w:color="auto"/>
                        <w:bottom w:val="none" w:sz="0" w:space="0" w:color="auto"/>
                        <w:right w:val="none" w:sz="0" w:space="0" w:color="auto"/>
                      </w:divBdr>
                    </w:div>
                  </w:divsChild>
                </w:div>
                <w:div w:id="1891722384">
                  <w:marLeft w:val="0"/>
                  <w:marRight w:val="0"/>
                  <w:marTop w:val="0"/>
                  <w:marBottom w:val="0"/>
                  <w:divBdr>
                    <w:top w:val="none" w:sz="0" w:space="0" w:color="auto"/>
                    <w:left w:val="none" w:sz="0" w:space="0" w:color="auto"/>
                    <w:bottom w:val="none" w:sz="0" w:space="0" w:color="auto"/>
                    <w:right w:val="none" w:sz="0" w:space="0" w:color="auto"/>
                  </w:divBdr>
                </w:div>
              </w:divsChild>
            </w:div>
            <w:div w:id="2099982325">
              <w:marLeft w:val="0"/>
              <w:marRight w:val="0"/>
              <w:marTop w:val="0"/>
              <w:marBottom w:val="0"/>
              <w:divBdr>
                <w:top w:val="none" w:sz="0" w:space="0" w:color="auto"/>
                <w:left w:val="none" w:sz="0" w:space="0" w:color="auto"/>
                <w:bottom w:val="none" w:sz="0" w:space="0" w:color="auto"/>
                <w:right w:val="none" w:sz="0" w:space="0" w:color="auto"/>
              </w:divBdr>
            </w:div>
            <w:div w:id="630012699">
              <w:marLeft w:val="0"/>
              <w:marRight w:val="0"/>
              <w:marTop w:val="0"/>
              <w:marBottom w:val="0"/>
              <w:divBdr>
                <w:top w:val="none" w:sz="0" w:space="0" w:color="auto"/>
                <w:left w:val="none" w:sz="0" w:space="0" w:color="auto"/>
                <w:bottom w:val="none" w:sz="0" w:space="0" w:color="auto"/>
                <w:right w:val="none" w:sz="0" w:space="0" w:color="auto"/>
              </w:divBdr>
              <w:divsChild>
                <w:div w:id="1670478817">
                  <w:marLeft w:val="0"/>
                  <w:marRight w:val="0"/>
                  <w:marTop w:val="0"/>
                  <w:marBottom w:val="0"/>
                  <w:divBdr>
                    <w:top w:val="none" w:sz="0" w:space="0" w:color="auto"/>
                    <w:left w:val="none" w:sz="0" w:space="0" w:color="auto"/>
                    <w:bottom w:val="none" w:sz="0" w:space="0" w:color="auto"/>
                    <w:right w:val="none" w:sz="0" w:space="0" w:color="auto"/>
                  </w:divBdr>
                </w:div>
                <w:div w:id="476150650">
                  <w:marLeft w:val="0"/>
                  <w:marRight w:val="0"/>
                  <w:marTop w:val="0"/>
                  <w:marBottom w:val="0"/>
                  <w:divBdr>
                    <w:top w:val="none" w:sz="0" w:space="0" w:color="auto"/>
                    <w:left w:val="none" w:sz="0" w:space="0" w:color="auto"/>
                    <w:bottom w:val="none" w:sz="0" w:space="0" w:color="auto"/>
                    <w:right w:val="none" w:sz="0" w:space="0" w:color="auto"/>
                  </w:divBdr>
                  <w:divsChild>
                    <w:div w:id="2061592599">
                      <w:marLeft w:val="0"/>
                      <w:marRight w:val="0"/>
                      <w:marTop w:val="0"/>
                      <w:marBottom w:val="0"/>
                      <w:divBdr>
                        <w:top w:val="none" w:sz="0" w:space="0" w:color="auto"/>
                        <w:left w:val="none" w:sz="0" w:space="0" w:color="auto"/>
                        <w:bottom w:val="none" w:sz="0" w:space="0" w:color="auto"/>
                        <w:right w:val="none" w:sz="0" w:space="0" w:color="auto"/>
                      </w:divBdr>
                      <w:divsChild>
                        <w:div w:id="91556591">
                          <w:marLeft w:val="0"/>
                          <w:marRight w:val="0"/>
                          <w:marTop w:val="0"/>
                          <w:marBottom w:val="0"/>
                          <w:divBdr>
                            <w:top w:val="none" w:sz="0" w:space="0" w:color="auto"/>
                            <w:left w:val="none" w:sz="0" w:space="0" w:color="auto"/>
                            <w:bottom w:val="none" w:sz="0" w:space="0" w:color="auto"/>
                            <w:right w:val="none" w:sz="0" w:space="0" w:color="auto"/>
                          </w:divBdr>
                        </w:div>
                        <w:div w:id="5444766">
                          <w:marLeft w:val="0"/>
                          <w:marRight w:val="0"/>
                          <w:marTop w:val="0"/>
                          <w:marBottom w:val="0"/>
                          <w:divBdr>
                            <w:top w:val="none" w:sz="0" w:space="0" w:color="auto"/>
                            <w:left w:val="none" w:sz="0" w:space="0" w:color="auto"/>
                            <w:bottom w:val="none" w:sz="0" w:space="0" w:color="auto"/>
                            <w:right w:val="none" w:sz="0" w:space="0" w:color="auto"/>
                          </w:divBdr>
                        </w:div>
                      </w:divsChild>
                    </w:div>
                    <w:div w:id="1059324555">
                      <w:marLeft w:val="0"/>
                      <w:marRight w:val="0"/>
                      <w:marTop w:val="0"/>
                      <w:marBottom w:val="0"/>
                      <w:divBdr>
                        <w:top w:val="none" w:sz="0" w:space="0" w:color="auto"/>
                        <w:left w:val="none" w:sz="0" w:space="0" w:color="auto"/>
                        <w:bottom w:val="none" w:sz="0" w:space="0" w:color="auto"/>
                        <w:right w:val="none" w:sz="0" w:space="0" w:color="auto"/>
                      </w:divBdr>
                      <w:divsChild>
                        <w:div w:id="1943143586">
                          <w:marLeft w:val="0"/>
                          <w:marRight w:val="0"/>
                          <w:marTop w:val="0"/>
                          <w:marBottom w:val="0"/>
                          <w:divBdr>
                            <w:top w:val="none" w:sz="0" w:space="0" w:color="auto"/>
                            <w:left w:val="none" w:sz="0" w:space="0" w:color="auto"/>
                            <w:bottom w:val="none" w:sz="0" w:space="0" w:color="auto"/>
                            <w:right w:val="none" w:sz="0" w:space="0" w:color="auto"/>
                          </w:divBdr>
                        </w:div>
                        <w:div w:id="10296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13499">
              <w:marLeft w:val="0"/>
              <w:marRight w:val="0"/>
              <w:marTop w:val="0"/>
              <w:marBottom w:val="0"/>
              <w:divBdr>
                <w:top w:val="none" w:sz="0" w:space="0" w:color="auto"/>
                <w:left w:val="none" w:sz="0" w:space="0" w:color="auto"/>
                <w:bottom w:val="none" w:sz="0" w:space="0" w:color="auto"/>
                <w:right w:val="none" w:sz="0" w:space="0" w:color="auto"/>
              </w:divBdr>
              <w:divsChild>
                <w:div w:id="1358654338">
                  <w:marLeft w:val="0"/>
                  <w:marRight w:val="0"/>
                  <w:marTop w:val="0"/>
                  <w:marBottom w:val="0"/>
                  <w:divBdr>
                    <w:top w:val="none" w:sz="0" w:space="0" w:color="auto"/>
                    <w:left w:val="none" w:sz="0" w:space="0" w:color="auto"/>
                    <w:bottom w:val="none" w:sz="0" w:space="0" w:color="auto"/>
                    <w:right w:val="none" w:sz="0" w:space="0" w:color="auto"/>
                  </w:divBdr>
                  <w:divsChild>
                    <w:div w:id="513805612">
                      <w:marLeft w:val="0"/>
                      <w:marRight w:val="0"/>
                      <w:marTop w:val="0"/>
                      <w:marBottom w:val="0"/>
                      <w:divBdr>
                        <w:top w:val="none" w:sz="0" w:space="0" w:color="auto"/>
                        <w:left w:val="none" w:sz="0" w:space="0" w:color="auto"/>
                        <w:bottom w:val="none" w:sz="0" w:space="0" w:color="auto"/>
                        <w:right w:val="none" w:sz="0" w:space="0" w:color="auto"/>
                      </w:divBdr>
                    </w:div>
                  </w:divsChild>
                </w:div>
                <w:div w:id="234820808">
                  <w:marLeft w:val="0"/>
                  <w:marRight w:val="0"/>
                  <w:marTop w:val="0"/>
                  <w:marBottom w:val="0"/>
                  <w:divBdr>
                    <w:top w:val="none" w:sz="0" w:space="0" w:color="auto"/>
                    <w:left w:val="none" w:sz="0" w:space="0" w:color="auto"/>
                    <w:bottom w:val="none" w:sz="0" w:space="0" w:color="auto"/>
                    <w:right w:val="none" w:sz="0" w:space="0" w:color="auto"/>
                  </w:divBdr>
                </w:div>
                <w:div w:id="947587546">
                  <w:marLeft w:val="0"/>
                  <w:marRight w:val="0"/>
                  <w:marTop w:val="0"/>
                  <w:marBottom w:val="0"/>
                  <w:divBdr>
                    <w:top w:val="none" w:sz="0" w:space="0" w:color="auto"/>
                    <w:left w:val="none" w:sz="0" w:space="0" w:color="auto"/>
                    <w:bottom w:val="none" w:sz="0" w:space="0" w:color="auto"/>
                    <w:right w:val="none" w:sz="0" w:space="0" w:color="auto"/>
                  </w:divBdr>
                </w:div>
                <w:div w:id="752624547">
                  <w:marLeft w:val="0"/>
                  <w:marRight w:val="0"/>
                  <w:marTop w:val="0"/>
                  <w:marBottom w:val="0"/>
                  <w:divBdr>
                    <w:top w:val="none" w:sz="0" w:space="0" w:color="auto"/>
                    <w:left w:val="none" w:sz="0" w:space="0" w:color="auto"/>
                    <w:bottom w:val="none" w:sz="0" w:space="0" w:color="auto"/>
                    <w:right w:val="none" w:sz="0" w:space="0" w:color="auto"/>
                  </w:divBdr>
                  <w:divsChild>
                    <w:div w:id="214121542">
                      <w:marLeft w:val="0"/>
                      <w:marRight w:val="0"/>
                      <w:marTop w:val="0"/>
                      <w:marBottom w:val="0"/>
                      <w:divBdr>
                        <w:top w:val="none" w:sz="0" w:space="0" w:color="auto"/>
                        <w:left w:val="none" w:sz="0" w:space="0" w:color="auto"/>
                        <w:bottom w:val="none" w:sz="0" w:space="0" w:color="auto"/>
                        <w:right w:val="none" w:sz="0" w:space="0" w:color="auto"/>
                      </w:divBdr>
                    </w:div>
                    <w:div w:id="1521355859">
                      <w:marLeft w:val="0"/>
                      <w:marRight w:val="0"/>
                      <w:marTop w:val="0"/>
                      <w:marBottom w:val="0"/>
                      <w:divBdr>
                        <w:top w:val="none" w:sz="0" w:space="0" w:color="auto"/>
                        <w:left w:val="none" w:sz="0" w:space="0" w:color="auto"/>
                        <w:bottom w:val="none" w:sz="0" w:space="0" w:color="auto"/>
                        <w:right w:val="none" w:sz="0" w:space="0" w:color="auto"/>
                      </w:divBdr>
                    </w:div>
                    <w:div w:id="1266615304">
                      <w:marLeft w:val="0"/>
                      <w:marRight w:val="0"/>
                      <w:marTop w:val="0"/>
                      <w:marBottom w:val="0"/>
                      <w:divBdr>
                        <w:top w:val="none" w:sz="0" w:space="0" w:color="auto"/>
                        <w:left w:val="none" w:sz="0" w:space="0" w:color="auto"/>
                        <w:bottom w:val="none" w:sz="0" w:space="0" w:color="auto"/>
                        <w:right w:val="none" w:sz="0" w:space="0" w:color="auto"/>
                      </w:divBdr>
                    </w:div>
                  </w:divsChild>
                </w:div>
                <w:div w:id="681010482">
                  <w:marLeft w:val="0"/>
                  <w:marRight w:val="0"/>
                  <w:marTop w:val="0"/>
                  <w:marBottom w:val="0"/>
                  <w:divBdr>
                    <w:top w:val="none" w:sz="0" w:space="0" w:color="auto"/>
                    <w:left w:val="none" w:sz="0" w:space="0" w:color="auto"/>
                    <w:bottom w:val="none" w:sz="0" w:space="0" w:color="auto"/>
                    <w:right w:val="none" w:sz="0" w:space="0" w:color="auto"/>
                  </w:divBdr>
                </w:div>
                <w:div w:id="1176193342">
                  <w:marLeft w:val="0"/>
                  <w:marRight w:val="0"/>
                  <w:marTop w:val="0"/>
                  <w:marBottom w:val="0"/>
                  <w:divBdr>
                    <w:top w:val="none" w:sz="0" w:space="0" w:color="auto"/>
                    <w:left w:val="none" w:sz="0" w:space="0" w:color="auto"/>
                    <w:bottom w:val="none" w:sz="0" w:space="0" w:color="auto"/>
                    <w:right w:val="none" w:sz="0" w:space="0" w:color="auto"/>
                  </w:divBdr>
                </w:div>
                <w:div w:id="1870483847">
                  <w:marLeft w:val="0"/>
                  <w:marRight w:val="0"/>
                  <w:marTop w:val="0"/>
                  <w:marBottom w:val="0"/>
                  <w:divBdr>
                    <w:top w:val="none" w:sz="0" w:space="0" w:color="auto"/>
                    <w:left w:val="none" w:sz="0" w:space="0" w:color="auto"/>
                    <w:bottom w:val="none" w:sz="0" w:space="0" w:color="auto"/>
                    <w:right w:val="none" w:sz="0" w:space="0" w:color="auto"/>
                  </w:divBdr>
                </w:div>
                <w:div w:id="1372151160">
                  <w:marLeft w:val="0"/>
                  <w:marRight w:val="0"/>
                  <w:marTop w:val="0"/>
                  <w:marBottom w:val="0"/>
                  <w:divBdr>
                    <w:top w:val="none" w:sz="0" w:space="0" w:color="auto"/>
                    <w:left w:val="none" w:sz="0" w:space="0" w:color="auto"/>
                    <w:bottom w:val="none" w:sz="0" w:space="0" w:color="auto"/>
                    <w:right w:val="none" w:sz="0" w:space="0" w:color="auto"/>
                  </w:divBdr>
                </w:div>
                <w:div w:id="1731418142">
                  <w:marLeft w:val="0"/>
                  <w:marRight w:val="0"/>
                  <w:marTop w:val="0"/>
                  <w:marBottom w:val="0"/>
                  <w:divBdr>
                    <w:top w:val="none" w:sz="0" w:space="0" w:color="auto"/>
                    <w:left w:val="none" w:sz="0" w:space="0" w:color="auto"/>
                    <w:bottom w:val="none" w:sz="0" w:space="0" w:color="auto"/>
                    <w:right w:val="none" w:sz="0" w:space="0" w:color="auto"/>
                  </w:divBdr>
                </w:div>
                <w:div w:id="133254790">
                  <w:marLeft w:val="0"/>
                  <w:marRight w:val="0"/>
                  <w:marTop w:val="0"/>
                  <w:marBottom w:val="0"/>
                  <w:divBdr>
                    <w:top w:val="none" w:sz="0" w:space="0" w:color="auto"/>
                    <w:left w:val="none" w:sz="0" w:space="0" w:color="auto"/>
                    <w:bottom w:val="none" w:sz="0" w:space="0" w:color="auto"/>
                    <w:right w:val="none" w:sz="0" w:space="0" w:color="auto"/>
                  </w:divBdr>
                </w:div>
                <w:div w:id="174341876">
                  <w:marLeft w:val="0"/>
                  <w:marRight w:val="0"/>
                  <w:marTop w:val="0"/>
                  <w:marBottom w:val="0"/>
                  <w:divBdr>
                    <w:top w:val="none" w:sz="0" w:space="0" w:color="auto"/>
                    <w:left w:val="none" w:sz="0" w:space="0" w:color="auto"/>
                    <w:bottom w:val="none" w:sz="0" w:space="0" w:color="auto"/>
                    <w:right w:val="none" w:sz="0" w:space="0" w:color="auto"/>
                  </w:divBdr>
                </w:div>
                <w:div w:id="1495758632">
                  <w:marLeft w:val="0"/>
                  <w:marRight w:val="0"/>
                  <w:marTop w:val="0"/>
                  <w:marBottom w:val="0"/>
                  <w:divBdr>
                    <w:top w:val="none" w:sz="0" w:space="0" w:color="auto"/>
                    <w:left w:val="none" w:sz="0" w:space="0" w:color="auto"/>
                    <w:bottom w:val="none" w:sz="0" w:space="0" w:color="auto"/>
                    <w:right w:val="none" w:sz="0" w:space="0" w:color="auto"/>
                  </w:divBdr>
                  <w:divsChild>
                    <w:div w:id="833452799">
                      <w:marLeft w:val="0"/>
                      <w:marRight w:val="0"/>
                      <w:marTop w:val="240"/>
                      <w:marBottom w:val="240"/>
                      <w:divBdr>
                        <w:top w:val="none" w:sz="0" w:space="0" w:color="auto"/>
                        <w:left w:val="none" w:sz="0" w:space="0" w:color="auto"/>
                        <w:bottom w:val="none" w:sz="0" w:space="0" w:color="auto"/>
                        <w:right w:val="none" w:sz="0" w:space="0" w:color="auto"/>
                      </w:divBdr>
                    </w:div>
                    <w:div w:id="793595491">
                      <w:marLeft w:val="0"/>
                      <w:marRight w:val="0"/>
                      <w:marTop w:val="240"/>
                      <w:marBottom w:val="240"/>
                      <w:divBdr>
                        <w:top w:val="none" w:sz="0" w:space="0" w:color="auto"/>
                        <w:left w:val="none" w:sz="0" w:space="0" w:color="auto"/>
                        <w:bottom w:val="none" w:sz="0" w:space="0" w:color="auto"/>
                        <w:right w:val="none" w:sz="0" w:space="0" w:color="auto"/>
                      </w:divBdr>
                    </w:div>
                  </w:divsChild>
                </w:div>
                <w:div w:id="1470398444">
                  <w:marLeft w:val="0"/>
                  <w:marRight w:val="0"/>
                  <w:marTop w:val="0"/>
                  <w:marBottom w:val="0"/>
                  <w:divBdr>
                    <w:top w:val="none" w:sz="0" w:space="0" w:color="auto"/>
                    <w:left w:val="none" w:sz="0" w:space="0" w:color="auto"/>
                    <w:bottom w:val="none" w:sz="0" w:space="0" w:color="auto"/>
                    <w:right w:val="none" w:sz="0" w:space="0" w:color="auto"/>
                  </w:divBdr>
                </w:div>
                <w:div w:id="1007631276">
                  <w:marLeft w:val="0"/>
                  <w:marRight w:val="0"/>
                  <w:marTop w:val="0"/>
                  <w:marBottom w:val="0"/>
                  <w:divBdr>
                    <w:top w:val="none" w:sz="0" w:space="0" w:color="auto"/>
                    <w:left w:val="none" w:sz="0" w:space="0" w:color="auto"/>
                    <w:bottom w:val="none" w:sz="0" w:space="0" w:color="auto"/>
                    <w:right w:val="none" w:sz="0" w:space="0" w:color="auto"/>
                  </w:divBdr>
                </w:div>
                <w:div w:id="1423602054">
                  <w:marLeft w:val="0"/>
                  <w:marRight w:val="0"/>
                  <w:marTop w:val="0"/>
                  <w:marBottom w:val="0"/>
                  <w:divBdr>
                    <w:top w:val="none" w:sz="0" w:space="0" w:color="auto"/>
                    <w:left w:val="none" w:sz="0" w:space="0" w:color="auto"/>
                    <w:bottom w:val="none" w:sz="0" w:space="0" w:color="auto"/>
                    <w:right w:val="none" w:sz="0" w:space="0" w:color="auto"/>
                  </w:divBdr>
                </w:div>
              </w:divsChild>
            </w:div>
            <w:div w:id="639846062">
              <w:marLeft w:val="0"/>
              <w:marRight w:val="0"/>
              <w:marTop w:val="0"/>
              <w:marBottom w:val="0"/>
              <w:divBdr>
                <w:top w:val="none" w:sz="0" w:space="0" w:color="auto"/>
                <w:left w:val="none" w:sz="0" w:space="0" w:color="auto"/>
                <w:bottom w:val="none" w:sz="0" w:space="0" w:color="auto"/>
                <w:right w:val="none" w:sz="0" w:space="0" w:color="auto"/>
              </w:divBdr>
              <w:divsChild>
                <w:div w:id="980109493">
                  <w:marLeft w:val="0"/>
                  <w:marRight w:val="0"/>
                  <w:marTop w:val="0"/>
                  <w:marBottom w:val="0"/>
                  <w:divBdr>
                    <w:top w:val="none" w:sz="0" w:space="0" w:color="auto"/>
                    <w:left w:val="none" w:sz="0" w:space="0" w:color="auto"/>
                    <w:bottom w:val="none" w:sz="0" w:space="0" w:color="auto"/>
                    <w:right w:val="none" w:sz="0" w:space="0" w:color="auto"/>
                  </w:divBdr>
                </w:div>
                <w:div w:id="279805156">
                  <w:marLeft w:val="0"/>
                  <w:marRight w:val="0"/>
                  <w:marTop w:val="0"/>
                  <w:marBottom w:val="0"/>
                  <w:divBdr>
                    <w:top w:val="none" w:sz="0" w:space="0" w:color="auto"/>
                    <w:left w:val="none" w:sz="0" w:space="0" w:color="auto"/>
                    <w:bottom w:val="none" w:sz="0" w:space="0" w:color="auto"/>
                    <w:right w:val="none" w:sz="0" w:space="0" w:color="auto"/>
                  </w:divBdr>
                  <w:divsChild>
                    <w:div w:id="1709446569">
                      <w:marLeft w:val="0"/>
                      <w:marRight w:val="0"/>
                      <w:marTop w:val="0"/>
                      <w:marBottom w:val="0"/>
                      <w:divBdr>
                        <w:top w:val="none" w:sz="0" w:space="0" w:color="auto"/>
                        <w:left w:val="none" w:sz="0" w:space="0" w:color="auto"/>
                        <w:bottom w:val="none" w:sz="0" w:space="0" w:color="auto"/>
                        <w:right w:val="none" w:sz="0" w:space="0" w:color="auto"/>
                      </w:divBdr>
                      <w:divsChild>
                        <w:div w:id="1860584044">
                          <w:marLeft w:val="0"/>
                          <w:marRight w:val="0"/>
                          <w:marTop w:val="0"/>
                          <w:marBottom w:val="0"/>
                          <w:divBdr>
                            <w:top w:val="none" w:sz="0" w:space="0" w:color="auto"/>
                            <w:left w:val="none" w:sz="0" w:space="0" w:color="auto"/>
                            <w:bottom w:val="none" w:sz="0" w:space="0" w:color="auto"/>
                            <w:right w:val="none" w:sz="0" w:space="0" w:color="auto"/>
                          </w:divBdr>
                        </w:div>
                        <w:div w:id="9558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7381">
                  <w:marLeft w:val="0"/>
                  <w:marRight w:val="0"/>
                  <w:marTop w:val="0"/>
                  <w:marBottom w:val="0"/>
                  <w:divBdr>
                    <w:top w:val="none" w:sz="0" w:space="0" w:color="auto"/>
                    <w:left w:val="none" w:sz="0" w:space="0" w:color="auto"/>
                    <w:bottom w:val="none" w:sz="0" w:space="0" w:color="auto"/>
                    <w:right w:val="none" w:sz="0" w:space="0" w:color="auto"/>
                  </w:divBdr>
                </w:div>
                <w:div w:id="1233732804">
                  <w:marLeft w:val="0"/>
                  <w:marRight w:val="0"/>
                  <w:marTop w:val="0"/>
                  <w:marBottom w:val="0"/>
                  <w:divBdr>
                    <w:top w:val="none" w:sz="0" w:space="0" w:color="auto"/>
                    <w:left w:val="none" w:sz="0" w:space="0" w:color="auto"/>
                    <w:bottom w:val="none" w:sz="0" w:space="0" w:color="auto"/>
                    <w:right w:val="none" w:sz="0" w:space="0" w:color="auto"/>
                  </w:divBdr>
                  <w:divsChild>
                    <w:div w:id="1228494255">
                      <w:marLeft w:val="0"/>
                      <w:marRight w:val="0"/>
                      <w:marTop w:val="0"/>
                      <w:marBottom w:val="0"/>
                      <w:divBdr>
                        <w:top w:val="none" w:sz="0" w:space="0" w:color="auto"/>
                        <w:left w:val="none" w:sz="0" w:space="0" w:color="auto"/>
                        <w:bottom w:val="none" w:sz="0" w:space="0" w:color="auto"/>
                        <w:right w:val="none" w:sz="0" w:space="0" w:color="auto"/>
                      </w:divBdr>
                    </w:div>
                  </w:divsChild>
                </w:div>
                <w:div w:id="478379313">
                  <w:marLeft w:val="0"/>
                  <w:marRight w:val="0"/>
                  <w:marTop w:val="0"/>
                  <w:marBottom w:val="0"/>
                  <w:divBdr>
                    <w:top w:val="none" w:sz="0" w:space="0" w:color="auto"/>
                    <w:left w:val="none" w:sz="0" w:space="0" w:color="auto"/>
                    <w:bottom w:val="none" w:sz="0" w:space="0" w:color="auto"/>
                    <w:right w:val="none" w:sz="0" w:space="0" w:color="auto"/>
                  </w:divBdr>
                </w:div>
                <w:div w:id="1884562415">
                  <w:marLeft w:val="0"/>
                  <w:marRight w:val="0"/>
                  <w:marTop w:val="0"/>
                  <w:marBottom w:val="0"/>
                  <w:divBdr>
                    <w:top w:val="none" w:sz="0" w:space="0" w:color="auto"/>
                    <w:left w:val="none" w:sz="0" w:space="0" w:color="auto"/>
                    <w:bottom w:val="none" w:sz="0" w:space="0" w:color="auto"/>
                    <w:right w:val="none" w:sz="0" w:space="0" w:color="auto"/>
                  </w:divBdr>
                </w:div>
              </w:divsChild>
            </w:div>
            <w:div w:id="1205169682">
              <w:marLeft w:val="0"/>
              <w:marRight w:val="0"/>
              <w:marTop w:val="0"/>
              <w:marBottom w:val="0"/>
              <w:divBdr>
                <w:top w:val="none" w:sz="0" w:space="0" w:color="auto"/>
                <w:left w:val="none" w:sz="0" w:space="0" w:color="auto"/>
                <w:bottom w:val="none" w:sz="0" w:space="0" w:color="auto"/>
                <w:right w:val="none" w:sz="0" w:space="0" w:color="auto"/>
              </w:divBdr>
              <w:divsChild>
                <w:div w:id="2140682358">
                  <w:marLeft w:val="0"/>
                  <w:marRight w:val="0"/>
                  <w:marTop w:val="0"/>
                  <w:marBottom w:val="0"/>
                  <w:divBdr>
                    <w:top w:val="none" w:sz="0" w:space="0" w:color="auto"/>
                    <w:left w:val="none" w:sz="0" w:space="0" w:color="auto"/>
                    <w:bottom w:val="none" w:sz="0" w:space="0" w:color="auto"/>
                    <w:right w:val="none" w:sz="0" w:space="0" w:color="auto"/>
                  </w:divBdr>
                  <w:divsChild>
                    <w:div w:id="806095379">
                      <w:marLeft w:val="0"/>
                      <w:marRight w:val="0"/>
                      <w:marTop w:val="0"/>
                      <w:marBottom w:val="0"/>
                      <w:divBdr>
                        <w:top w:val="none" w:sz="0" w:space="0" w:color="auto"/>
                        <w:left w:val="none" w:sz="0" w:space="0" w:color="auto"/>
                        <w:bottom w:val="none" w:sz="0" w:space="0" w:color="auto"/>
                        <w:right w:val="none" w:sz="0" w:space="0" w:color="auto"/>
                      </w:divBdr>
                    </w:div>
                  </w:divsChild>
                </w:div>
                <w:div w:id="273482219">
                  <w:marLeft w:val="0"/>
                  <w:marRight w:val="0"/>
                  <w:marTop w:val="0"/>
                  <w:marBottom w:val="0"/>
                  <w:divBdr>
                    <w:top w:val="none" w:sz="0" w:space="0" w:color="auto"/>
                    <w:left w:val="none" w:sz="0" w:space="0" w:color="auto"/>
                    <w:bottom w:val="none" w:sz="0" w:space="0" w:color="auto"/>
                    <w:right w:val="none" w:sz="0" w:space="0" w:color="auto"/>
                  </w:divBdr>
                  <w:divsChild>
                    <w:div w:id="509108281">
                      <w:marLeft w:val="0"/>
                      <w:marRight w:val="0"/>
                      <w:marTop w:val="0"/>
                      <w:marBottom w:val="0"/>
                      <w:divBdr>
                        <w:top w:val="none" w:sz="0" w:space="0" w:color="auto"/>
                        <w:left w:val="none" w:sz="0" w:space="0" w:color="auto"/>
                        <w:bottom w:val="none" w:sz="0" w:space="0" w:color="auto"/>
                        <w:right w:val="none" w:sz="0" w:space="0" w:color="auto"/>
                      </w:divBdr>
                    </w:div>
                  </w:divsChild>
                </w:div>
                <w:div w:id="6805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9386">
          <w:marLeft w:val="0"/>
          <w:marRight w:val="0"/>
          <w:marTop w:val="0"/>
          <w:marBottom w:val="11250"/>
          <w:divBdr>
            <w:top w:val="none" w:sz="0" w:space="0" w:color="auto"/>
            <w:left w:val="none" w:sz="0" w:space="0" w:color="auto"/>
            <w:bottom w:val="none" w:sz="0" w:space="0" w:color="auto"/>
            <w:right w:val="none" w:sz="0" w:space="0" w:color="auto"/>
          </w:divBdr>
          <w:divsChild>
            <w:div w:id="1441997377">
              <w:marLeft w:val="0"/>
              <w:marRight w:val="0"/>
              <w:marTop w:val="0"/>
              <w:marBottom w:val="0"/>
              <w:divBdr>
                <w:top w:val="none" w:sz="0" w:space="0" w:color="auto"/>
                <w:left w:val="none" w:sz="0" w:space="0" w:color="auto"/>
                <w:bottom w:val="none" w:sz="0" w:space="0" w:color="auto"/>
                <w:right w:val="none" w:sz="0" w:space="0" w:color="auto"/>
              </w:divBdr>
              <w:divsChild>
                <w:div w:id="545409054">
                  <w:marLeft w:val="0"/>
                  <w:marRight w:val="0"/>
                  <w:marTop w:val="0"/>
                  <w:marBottom w:val="0"/>
                  <w:divBdr>
                    <w:top w:val="none" w:sz="0" w:space="0" w:color="auto"/>
                    <w:left w:val="none" w:sz="0" w:space="0" w:color="auto"/>
                    <w:bottom w:val="none" w:sz="0" w:space="0" w:color="auto"/>
                    <w:right w:val="none" w:sz="0" w:space="0" w:color="auto"/>
                  </w:divBdr>
                  <w:divsChild>
                    <w:div w:id="185296010">
                      <w:marLeft w:val="0"/>
                      <w:marRight w:val="0"/>
                      <w:marTop w:val="0"/>
                      <w:marBottom w:val="0"/>
                      <w:divBdr>
                        <w:top w:val="none" w:sz="0" w:space="0" w:color="auto"/>
                        <w:left w:val="none" w:sz="0" w:space="0" w:color="auto"/>
                        <w:bottom w:val="none" w:sz="0" w:space="0" w:color="auto"/>
                        <w:right w:val="none" w:sz="0" w:space="0" w:color="auto"/>
                      </w:divBdr>
                      <w:divsChild>
                        <w:div w:id="5770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7965">
                  <w:marLeft w:val="0"/>
                  <w:marRight w:val="0"/>
                  <w:marTop w:val="0"/>
                  <w:marBottom w:val="0"/>
                  <w:divBdr>
                    <w:top w:val="none" w:sz="0" w:space="0" w:color="auto"/>
                    <w:left w:val="none" w:sz="0" w:space="0" w:color="auto"/>
                    <w:bottom w:val="none" w:sz="0" w:space="0" w:color="auto"/>
                    <w:right w:val="none" w:sz="0" w:space="0" w:color="auto"/>
                  </w:divBdr>
                  <w:divsChild>
                    <w:div w:id="1018390835">
                      <w:marLeft w:val="0"/>
                      <w:marRight w:val="0"/>
                      <w:marTop w:val="0"/>
                      <w:marBottom w:val="0"/>
                      <w:divBdr>
                        <w:top w:val="none" w:sz="0" w:space="0" w:color="auto"/>
                        <w:left w:val="none" w:sz="0" w:space="0" w:color="auto"/>
                        <w:bottom w:val="none" w:sz="0" w:space="0" w:color="auto"/>
                        <w:right w:val="none" w:sz="0" w:space="0" w:color="auto"/>
                      </w:divBdr>
                    </w:div>
                    <w:div w:id="15944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5072">
              <w:marLeft w:val="0"/>
              <w:marRight w:val="0"/>
              <w:marTop w:val="0"/>
              <w:marBottom w:val="0"/>
              <w:divBdr>
                <w:top w:val="none" w:sz="0" w:space="0" w:color="auto"/>
                <w:left w:val="none" w:sz="0" w:space="0" w:color="auto"/>
                <w:bottom w:val="none" w:sz="0" w:space="0" w:color="auto"/>
                <w:right w:val="none" w:sz="0" w:space="0" w:color="auto"/>
              </w:divBdr>
              <w:divsChild>
                <w:div w:id="1438208636">
                  <w:marLeft w:val="0"/>
                  <w:marRight w:val="0"/>
                  <w:marTop w:val="0"/>
                  <w:marBottom w:val="0"/>
                  <w:divBdr>
                    <w:top w:val="none" w:sz="0" w:space="0" w:color="auto"/>
                    <w:left w:val="none" w:sz="0" w:space="0" w:color="auto"/>
                    <w:bottom w:val="none" w:sz="0" w:space="0" w:color="auto"/>
                    <w:right w:val="none" w:sz="0" w:space="0" w:color="auto"/>
                  </w:divBdr>
                  <w:divsChild>
                    <w:div w:id="952591796">
                      <w:marLeft w:val="0"/>
                      <w:marRight w:val="0"/>
                      <w:marTop w:val="0"/>
                      <w:marBottom w:val="0"/>
                      <w:divBdr>
                        <w:top w:val="none" w:sz="0" w:space="0" w:color="auto"/>
                        <w:left w:val="none" w:sz="0" w:space="0" w:color="auto"/>
                        <w:bottom w:val="none" w:sz="0" w:space="0" w:color="auto"/>
                        <w:right w:val="none" w:sz="0" w:space="0" w:color="auto"/>
                      </w:divBdr>
                    </w:div>
                    <w:div w:id="279454314">
                      <w:marLeft w:val="0"/>
                      <w:marRight w:val="0"/>
                      <w:marTop w:val="0"/>
                      <w:marBottom w:val="0"/>
                      <w:divBdr>
                        <w:top w:val="none" w:sz="0" w:space="0" w:color="auto"/>
                        <w:left w:val="none" w:sz="0" w:space="0" w:color="auto"/>
                        <w:bottom w:val="none" w:sz="0" w:space="0" w:color="auto"/>
                        <w:right w:val="none" w:sz="0" w:space="0" w:color="auto"/>
                      </w:divBdr>
                      <w:divsChild>
                        <w:div w:id="1550649869">
                          <w:marLeft w:val="0"/>
                          <w:marRight w:val="0"/>
                          <w:marTop w:val="0"/>
                          <w:marBottom w:val="0"/>
                          <w:divBdr>
                            <w:top w:val="none" w:sz="0" w:space="0" w:color="auto"/>
                            <w:left w:val="none" w:sz="0" w:space="0" w:color="auto"/>
                            <w:bottom w:val="none" w:sz="0" w:space="0" w:color="auto"/>
                            <w:right w:val="none" w:sz="0" w:space="0" w:color="auto"/>
                          </w:divBdr>
                        </w:div>
                      </w:divsChild>
                    </w:div>
                    <w:div w:id="1180436319">
                      <w:marLeft w:val="0"/>
                      <w:marRight w:val="0"/>
                      <w:marTop w:val="0"/>
                      <w:marBottom w:val="0"/>
                      <w:divBdr>
                        <w:top w:val="none" w:sz="0" w:space="0" w:color="auto"/>
                        <w:left w:val="none" w:sz="0" w:space="0" w:color="auto"/>
                        <w:bottom w:val="none" w:sz="0" w:space="0" w:color="auto"/>
                        <w:right w:val="none" w:sz="0" w:space="0" w:color="auto"/>
                      </w:divBdr>
                    </w:div>
                  </w:divsChild>
                </w:div>
                <w:div w:id="1700473738">
                  <w:marLeft w:val="0"/>
                  <w:marRight w:val="0"/>
                  <w:marTop w:val="0"/>
                  <w:marBottom w:val="0"/>
                  <w:divBdr>
                    <w:top w:val="none" w:sz="0" w:space="0" w:color="auto"/>
                    <w:left w:val="none" w:sz="0" w:space="0" w:color="auto"/>
                    <w:bottom w:val="none" w:sz="0" w:space="0" w:color="auto"/>
                    <w:right w:val="none" w:sz="0" w:space="0" w:color="auto"/>
                  </w:divBdr>
                  <w:divsChild>
                    <w:div w:id="74405828">
                      <w:marLeft w:val="0"/>
                      <w:marRight w:val="0"/>
                      <w:marTop w:val="0"/>
                      <w:marBottom w:val="0"/>
                      <w:divBdr>
                        <w:top w:val="none" w:sz="0" w:space="0" w:color="auto"/>
                        <w:left w:val="none" w:sz="0" w:space="0" w:color="auto"/>
                        <w:bottom w:val="none" w:sz="0" w:space="0" w:color="auto"/>
                        <w:right w:val="none" w:sz="0" w:space="0" w:color="auto"/>
                      </w:divBdr>
                    </w:div>
                    <w:div w:id="534850303">
                      <w:marLeft w:val="0"/>
                      <w:marRight w:val="0"/>
                      <w:marTop w:val="0"/>
                      <w:marBottom w:val="0"/>
                      <w:divBdr>
                        <w:top w:val="none" w:sz="0" w:space="0" w:color="auto"/>
                        <w:left w:val="none" w:sz="0" w:space="0" w:color="auto"/>
                        <w:bottom w:val="none" w:sz="0" w:space="0" w:color="auto"/>
                        <w:right w:val="none" w:sz="0" w:space="0" w:color="auto"/>
                      </w:divBdr>
                    </w:div>
                    <w:div w:id="3795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6528">
              <w:marLeft w:val="0"/>
              <w:marRight w:val="0"/>
              <w:marTop w:val="0"/>
              <w:marBottom w:val="0"/>
              <w:divBdr>
                <w:top w:val="none" w:sz="0" w:space="0" w:color="auto"/>
                <w:left w:val="none" w:sz="0" w:space="0" w:color="auto"/>
                <w:bottom w:val="none" w:sz="0" w:space="0" w:color="auto"/>
                <w:right w:val="none" w:sz="0" w:space="0" w:color="auto"/>
              </w:divBdr>
              <w:divsChild>
                <w:div w:id="903763669">
                  <w:marLeft w:val="0"/>
                  <w:marRight w:val="0"/>
                  <w:marTop w:val="0"/>
                  <w:marBottom w:val="0"/>
                  <w:divBdr>
                    <w:top w:val="none" w:sz="0" w:space="0" w:color="auto"/>
                    <w:left w:val="none" w:sz="0" w:space="0" w:color="auto"/>
                    <w:bottom w:val="none" w:sz="0" w:space="0" w:color="auto"/>
                    <w:right w:val="none" w:sz="0" w:space="0" w:color="auto"/>
                  </w:divBdr>
                </w:div>
                <w:div w:id="15489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4421</Words>
  <Characters>25206</Characters>
  <Application>Microsoft Office Word</Application>
  <DocSecurity>0</DocSecurity>
  <Lines>210</Lines>
  <Paragraphs>59</Paragraphs>
  <ScaleCrop>false</ScaleCrop>
  <Company/>
  <LinksUpToDate>false</LinksUpToDate>
  <CharactersWithSpaces>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SanyaBrat</dc:creator>
  <cp:keywords/>
  <dc:description/>
  <cp:lastModifiedBy>SanyaBrat</cp:lastModifiedBy>
  <cp:revision>3</cp:revision>
  <dcterms:created xsi:type="dcterms:W3CDTF">2022-07-20T08:00:00Z</dcterms:created>
  <dcterms:modified xsi:type="dcterms:W3CDTF">2022-07-20T09:13:00Z</dcterms:modified>
</cp:coreProperties>
</file>