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7384"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Федеральный закон от 14 июля 2022 г. N 237-ФЗ</w:t>
      </w:r>
    </w:p>
    <w:p w14:paraId="073867F9"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"О внесении изменений в отдельные законодательные акты Российской Федерации"</w:t>
      </w:r>
    </w:p>
    <w:p w14:paraId="19F966D8"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Принят Государственной Думой 5 июля 2022 года</w:t>
      </w:r>
    </w:p>
    <w:p w14:paraId="0FEB2677"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Одобрен Советом Федерации 8 июля 2022 года</w:t>
      </w:r>
    </w:p>
    <w:p w14:paraId="4B2F6D56"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Настоящий Федеральный закон вступает в силу с 1 января 2023 г., за исключением части 3 статьи 15, которая вступает в силу с 14 июля 2022 г.</w:t>
      </w:r>
    </w:p>
    <w:p w14:paraId="7582485E"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Статья 1</w:t>
      </w:r>
    </w:p>
    <w:p w14:paraId="221F2CF8"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Пункт 2 статьи 9.1 Федерального закона от 12 января 1996 года N 7-ФЗ "О некоммерческих организациях" (Собрание законодательства Российской Федерации, 1996, N 3, ст. 145; 2010, N 19, ст. 2291; 2021, N 27, ст. 5179) дополнить предложением следующего содержания: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14:paraId="210CF273"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Статья 2</w:t>
      </w:r>
    </w:p>
    <w:p w14:paraId="08BDDCC7"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 xml:space="preserve">Внести в Федеральный закон от 1 апреля 1996 года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2005, N 19, ст. 1755; 2007, N 30, ст. 3754; 2008, N 18, ст. 1942; N 30, ст. 3616; 2009, N 30, ст. 3739; N 52, ст. 6454; 2010, N 31, ст. 4196; N 49, ст. 6409; N 50, ст. 6597; 2011, N </w:t>
      </w:r>
      <w:r w:rsidRPr="0062233D">
        <w:rPr>
          <w:rFonts w:ascii="PT Serif" w:eastAsia="Times New Roman" w:hAnsi="PT Serif" w:cs="Times New Roman"/>
          <w:color w:val="22272F"/>
          <w:sz w:val="34"/>
          <w:szCs w:val="34"/>
          <w:lang w:eastAsia="ru-RU"/>
        </w:rPr>
        <w:lastRenderedPageBreak/>
        <w:t>29, ст. 4291; N 45, ст. 6335; N 49, ст. 7037, 7057; 2012, N 50, ст. 6965, 6966; 2013, N 49, ст. 6352; N 52, ст. 6986; 2014, N 11, ст. 1098; N 26, ст. 3394; N 30, ст. 4217; N 45, ст. 6155; N 49, ст. 6915; 2016, N 1, ст. 5; N 18, ст. 2512; N 27, ст. 4183; 2018, N 31, ст. 4857, 4858; 2019, N 14, ст. 1461; N 51, ст. 7488; 2020, N 17, ст. 2714; N 30, ст. 4763; 2021, N 9, ст. 1477; N 22, ст. 3688; N 52, ст. 8974; 2022, N 1, ст. 43; N 5, ст. 681; N 9, ст. 1250; N 24, ст. 3942; Российская газета, 2022, 1 июля) следующие изменения:</w:t>
      </w:r>
    </w:p>
    <w:p w14:paraId="76CB7E34"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1) в наименовании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14:paraId="77B58EC4"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2) в преамбуле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14:paraId="0B32FB67"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3) в статье 1:</w:t>
      </w:r>
    </w:p>
    <w:p w14:paraId="3DE35E2F"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а) в абзаце первом слова "В настоящем Федеральном законе" заменить словами "1. В целях настоящего Федерального закона";</w:t>
      </w:r>
    </w:p>
    <w:p w14:paraId="56A0FAA7"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б) абзац второй изложить в следующей редакции:</w:t>
      </w:r>
    </w:p>
    <w:p w14:paraId="78BCC0BD"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"застрахованные лица - лица, на которых распространяется обязательное пенсионное страхование и обязательное социальное страхование в соответствии с законодательством Российской Федерации;";</w:t>
      </w:r>
    </w:p>
    <w:p w14:paraId="7C3B1E53"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lastRenderedPageBreak/>
        <w:t>в) в абзаце третьем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14:paraId="0307462D"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г) в абзаце четвертом слова "в соответствии с Федеральным законом "Об обязательном пенсионном страховании в Российской Федерации" исключить;</w:t>
      </w:r>
    </w:p>
    <w:p w14:paraId="491BCEBD"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д) в абзаце седьмом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 слова "для обеспечения возможности использования данных сведений при его трудоустройстве" исключить;</w:t>
      </w:r>
    </w:p>
    <w:p w14:paraId="4AD710D0"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е) в абзаце восьмом слова "Пенсионного фонда Российской Федерации" заменить словами "Фонда пенсионного и социального страхования Российской Федерации (далее - Фонд)";</w:t>
      </w:r>
    </w:p>
    <w:p w14:paraId="37ACD879"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ж) в абзаце пятнадцатом слова "Пенсионного фонда Российской Федерации" заменить словом "Фонда";</w:t>
      </w:r>
    </w:p>
    <w:p w14:paraId="7CF97CC9"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з) в абзаце шестнадцатом слова "Пенсионного фонда Российской Федерации" заменить словом "Фонда";</w:t>
      </w:r>
    </w:p>
    <w:p w14:paraId="0A351B44"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и) дополнить абзацами следующего содержания:</w:t>
      </w:r>
    </w:p>
    <w:p w14:paraId="3263B714"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 xml:space="preserve">"доля единого тарифа страховых взносов (далее - доля единого тарифа) - доля единого тарифа, установленного с 1 января 2023 года пунктом 3 статьи 425 Налогового кодекса Российской Федерации, определяемая в соответствии с нормативом, установленным Бюджетным </w:t>
      </w:r>
      <w:r w:rsidRPr="0062233D">
        <w:rPr>
          <w:rFonts w:ascii="PT Serif" w:eastAsia="Times New Roman" w:hAnsi="PT Serif" w:cs="Times New Roman"/>
          <w:color w:val="22272F"/>
          <w:sz w:val="34"/>
          <w:szCs w:val="34"/>
          <w:lang w:eastAsia="ru-RU"/>
        </w:rPr>
        <w:lastRenderedPageBreak/>
        <w:t>кодексом Российской Федерации для страховых взносов на обязательное пенсионное страхование;</w:t>
      </w:r>
    </w:p>
    <w:p w14:paraId="367336A9"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доля совокупного фиксированного размера страховых взносов (далее - доля совокупного фиксированного размера) - доля совокупного фиксированного размера, установленного с 1 января 2023 года пунктом 1.2 статьи 430 Налогового кодекса Российской Федерации, определяемая в соответствии с нормативом, установленным Бюджетным кодексом Российской Федерации для страховых взносов на обязательное пенсионное страхование.";</w:t>
      </w:r>
    </w:p>
    <w:p w14:paraId="7D04B44D"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к) дополнить пунктами 2 и 3 следующего содержания:</w:t>
      </w:r>
    </w:p>
    <w:p w14:paraId="3885F60B"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"2. В целях настоящего Федерального закона понятие "обязательное пенсионное страхование" используется в значении, определенном Федеральным законом от 15 декабря 2001 года N 167-ФЗ "Об обязательном пенсионном страховании в Российской Федерации".</w:t>
      </w:r>
    </w:p>
    <w:p w14:paraId="063CD872"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3. В целях настоящего Федерального закона обязательное социальное страхование включает в себя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w:t>
      </w:r>
    </w:p>
    <w:p w14:paraId="674835B9"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4) в статье 3:</w:t>
      </w:r>
    </w:p>
    <w:p w14:paraId="5841EFC5"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а) абзац третий дополнить словами ", страхового обеспечения по обязательному социальному страхованию";</w:t>
      </w:r>
    </w:p>
    <w:p w14:paraId="7498322E"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lastRenderedPageBreak/>
        <w:t>б) абзац четвертый после слов "пенсионного законодательства Российской Федерации" дополнить словами "и законодательства Российской Федерации о соответствующих видах обязательного социального страхования", дополнить словами ", страхового обеспечения по обязательному социальному страхованию";</w:t>
      </w:r>
    </w:p>
    <w:p w14:paraId="0DC9F1D8"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в абзаце шестом слова "в Пенсионный фонд Российской Федерации" исключить;</w:t>
      </w:r>
    </w:p>
    <w:p w14:paraId="174FAAF0"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г) абзац восьмой изложить в следующей редакции:</w:t>
      </w:r>
    </w:p>
    <w:p w14:paraId="665D66E4"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"информационная поддержка прогнозирования расходов на выплату страховых и накопительной пенсий, страхового обеспечения по обязательному социальному страхованию, определения тарифов страховых взносов, расчета макроэкономических показателей, касающихся обязательного пенсионного страхования и обязательного социального страхования;";</w:t>
      </w:r>
    </w:p>
    <w:p w14:paraId="28413164"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д) абзац девятый после слов "накопительной пенсий" дополнить словами ", страхового обеспечения по обязательному социальному страхованию";</w:t>
      </w:r>
    </w:p>
    <w:p w14:paraId="681086C4"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е) в абзаце десятом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w:t>
      </w:r>
    </w:p>
    <w:p w14:paraId="5D0F0B4E"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5) в статье 4:</w:t>
      </w:r>
    </w:p>
    <w:p w14:paraId="2531A414"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 xml:space="preserve">а) в абзаце первом слова "в системе обязательного пенсионного страхования" заменить словами "в системах </w:t>
      </w:r>
      <w:r w:rsidRPr="0062233D">
        <w:rPr>
          <w:rFonts w:ascii="PT Serif" w:eastAsia="Times New Roman" w:hAnsi="PT Serif" w:cs="Times New Roman"/>
          <w:color w:val="22272F"/>
          <w:sz w:val="34"/>
          <w:szCs w:val="34"/>
          <w:lang w:eastAsia="ru-RU"/>
        </w:rPr>
        <w:lastRenderedPageBreak/>
        <w:t>обязательного пенсионного страхования и обязательного социального страхования";</w:t>
      </w:r>
    </w:p>
    <w:p w14:paraId="7C704697"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б) абзац второй после слов "пенсионного страхования" дополнить словами "и обязательного социального страхования";</w:t>
      </w:r>
    </w:p>
    <w:p w14:paraId="7A50F8F3"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в абзаце третьем слова "уплаты страховых взносов в Пенсионный фонд Российской Федерации и" исключить;</w:t>
      </w:r>
    </w:p>
    <w:p w14:paraId="0F6B8A47"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г) в абзаце четвертом слова "Пенсионного фонда Российской Федерации" заменить словом "Фонда";</w:t>
      </w:r>
    </w:p>
    <w:p w14:paraId="2BA46CFB"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д) в абзаце пятом слова "Пенсионного фонда Российской Федерации" заменить словом "Фонда", слова "пенсионного обеспечения, обязательного медицинского страхования и обязательного социального страхования" заменить словами "обязательного пенсионного страхования, пенсионного обеспечения, обязательного социального страхования, обязательного медицинского страхования";</w:t>
      </w:r>
    </w:p>
    <w:p w14:paraId="5DF5B2F2"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е) абзац седьмой дополнить словами ", а также для назначения страхового обеспечения по обязательному социальному страхованию";</w:t>
      </w:r>
    </w:p>
    <w:p w14:paraId="35DEDEFB"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6) в статье 5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 слова "Пенсионный фонд Российской Федерации" заменить словом "Фонд";</w:t>
      </w:r>
    </w:p>
    <w:p w14:paraId="421D20B2"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7) в статье 6:</w:t>
      </w:r>
    </w:p>
    <w:p w14:paraId="727C1A83"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а) в пункте 1:</w:t>
      </w:r>
    </w:p>
    <w:p w14:paraId="1E12093B"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lastRenderedPageBreak/>
        <w:t>в абзаце первом слова "Пенсионный фонд Российской Федерации" заменить словом "Фонд";</w:t>
      </w:r>
    </w:p>
    <w:p w14:paraId="34F8D6CE"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подпункте 2 слова "Пенсионного фонда Российской Федерации" заменить словом "Фонда";</w:t>
      </w:r>
    </w:p>
    <w:p w14:paraId="4955636B"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б) в пункте 1.1 слова "Пенсионного фонда Российской Федерации" заменить словом "Фонда";</w:t>
      </w:r>
    </w:p>
    <w:p w14:paraId="6BD3DDC1"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в пункте 2:</w:t>
      </w:r>
    </w:p>
    <w:p w14:paraId="39EF25CE"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подпункт 10 дополнить словами ", определения права на получение страхового обеспечения по обязательному социальному страхованию и размера указанного страхового обеспечения";</w:t>
      </w:r>
    </w:p>
    <w:p w14:paraId="268A30DF"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подпункт 12 после слов "или доход," дополнить словами "в том числе";</w:t>
      </w:r>
    </w:p>
    <w:p w14:paraId="1E81971B"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подпункты 13 и 13.1 изложить в следующей редакции:</w:t>
      </w:r>
    </w:p>
    <w:p w14:paraId="6C8EB435"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"13) сумма начисленных страхователем данному застрахованному лицу страховых взносов.</w:t>
      </w:r>
    </w:p>
    <w:p w14:paraId="39A44772"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Для лиц 1966 года рождения и старше сумма страховых взносов на финансирование страховой пенсии учитывается в пределах установленной предельной величины базы для начисления страховых взносов независимо от фактически уплаченной страхователем суммы страховых взносов за данное застрахованное лицо:</w:t>
      </w:r>
    </w:p>
    <w:p w14:paraId="6E55B35B"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за периоды до 31 декабря 2022 года включительно - по тарифу 16,0 процентного пункта тарифа страхового взноса на обязательное пенсионное страхование;</w:t>
      </w:r>
    </w:p>
    <w:p w14:paraId="68CEAD2E"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lastRenderedPageBreak/>
        <w:t>за периоды с 1 января 2023 года - по доле единого тарифа, равной 53,4 процента.</w:t>
      </w:r>
    </w:p>
    <w:p w14:paraId="5BD6B91E"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Для лиц 1967 года рождения и моложе, в отношении которых осуществляется формирование накопительной пенсии в Фонде, учитывается сумма страховых взносов на финансирование страховой пенсии в пределах установленной предельной величины базы для начисления страховых взносов независимо от фактически уплаченной страхователем суммы страховых взносов за данное застрахованное лицо, за исключением лиц, указанных в абзаце восьмом настоящего подпункта:</w:t>
      </w:r>
    </w:p>
    <w:p w14:paraId="578893F5"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за периоды до 31 декабря 2022 года включительно - по тарифу 16,0 процентного пункта тарифа страхового взноса на обязательное пенсионное страхование;</w:t>
      </w:r>
    </w:p>
    <w:p w14:paraId="2DA0F299"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за периоды с 1 января 2023 года - по доле единого тарифа, равной 53,4 процента.</w:t>
      </w:r>
    </w:p>
    <w:p w14:paraId="1287B432"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 xml:space="preserve">Для лиц 1967 года рождения и моложе, которые в порядке, установленном Федеральным законом от 7 мая 1998 года N 75-ФЗ "О негосударственных пенсионных фондах", Федеральным законом от 15 декабря 2001 года N 167-ФЗ "Об обязательном пенсионном страховании в Российской Федерации" и Федеральным законом от 24 июля 2002 года N 111-ФЗ "Об инвестировании средств для финансирования накопительной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с заявлением о выборе инвестиционного портфеля </w:t>
      </w:r>
      <w:r w:rsidRPr="0062233D">
        <w:rPr>
          <w:rFonts w:ascii="PT Serif" w:eastAsia="Times New Roman" w:hAnsi="PT Serif" w:cs="Times New Roman"/>
          <w:color w:val="22272F"/>
          <w:sz w:val="34"/>
          <w:szCs w:val="34"/>
          <w:lang w:eastAsia="ru-RU"/>
        </w:rPr>
        <w:lastRenderedPageBreak/>
        <w:t>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 удовлетворении Фондом заявления о выборе инвестиционного портфеля), сумма страховых взносов на финансирование страховой пенсии учитывается в пределах установленной предельной величины базы для начисления страховых взносов независимо от фактически уплаченной страхователем суммы страховых взносов за данное застрахованное лицо, за исключением случая, если застрахованное лицо изменило вариант своего пенсионного обеспечения, отказавшись от финансирования накопительной пенсии за счет отчислений от страховых взносов на обязательное пенсионное страхование (с 1 января 2023 года - за счет отчислений от доли единого тарифа) и направив на финансирование страховой пенсии 16,0 процента индивидуальной части тарифа страхового взноса (с 1 января 2023 года - долю единого тарифа, равную 53,4 процента):</w:t>
      </w:r>
    </w:p>
    <w:p w14:paraId="7B18A91E"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за периоды до 31 декабря 2022 года включительно - по тарифу 10,0 процентного пункта тарифа страхового взноса на обязательное пенсионное страхование;</w:t>
      </w:r>
    </w:p>
    <w:p w14:paraId="7C1CE49F"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за периоды с 1 января 2023 года - по доле единого тарифа, равной 34,0 процента;</w:t>
      </w:r>
    </w:p>
    <w:p w14:paraId="7B7BAA5C"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lastRenderedPageBreak/>
        <w:t>13.1) сумма средств, соответствующая сумме страховых взносов на финансирование страховой пенсии, для лиц, которые подлежат обязательному пенсионному страхованию и с выплат которым страховые взносы не уплачиваются или уплачиваются по пониженным тарифам страховых взносов, установленным законодательством Российской Федерации о налогах и сборах, в размерах, установленных подпунктом 13 настоящего пункта;";</w:t>
      </w:r>
    </w:p>
    <w:p w14:paraId="52437C57"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подпункте 13.2 слова "пенсии для" заменить словами "пенсии, для", слова "в Пенсионный фонд Российской Федерации" исключить, слова "Пенсионным фондом Российской Федерации" заменить словом "Фондом", слова "тарифами, предусмотренными подпунктом 13.1" заменить словами "размерами, предусмотренными подпунктом 13";</w:t>
      </w:r>
    </w:p>
    <w:p w14:paraId="0205E542"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подпункте 13.3 слова "пенсии для" заменить словами "пенсии, для", слова "в Пенсионный фонд Российской Федерации" исключить, после слов "пунктом 1" дополнить словами "или 1.2", слова "тарифам, предусмотренным подпунктом 13.1" заменить словами "размерам, предусмотренным подпунктом 13";</w:t>
      </w:r>
    </w:p>
    <w:p w14:paraId="3738CBAD"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подпункт 14 признать утратившим силу;</w:t>
      </w:r>
    </w:p>
    <w:p w14:paraId="18EA7642"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дополнить подпунктами 14.1 и 14.2 следующего содержания:</w:t>
      </w:r>
    </w:p>
    <w:p w14:paraId="75C77440"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 xml:space="preserve">"14.1) сумма страховых взносов, уплаченных физическими лицами, самостоятельно уплачивающими страховые взносы в фиксированном размере в </w:t>
      </w:r>
      <w:r w:rsidRPr="0062233D">
        <w:rPr>
          <w:rFonts w:ascii="PT Serif" w:eastAsia="Times New Roman" w:hAnsi="PT Serif" w:cs="Times New Roman"/>
          <w:color w:val="22272F"/>
          <w:sz w:val="34"/>
          <w:szCs w:val="34"/>
          <w:lang w:eastAsia="ru-RU"/>
        </w:rPr>
        <w:lastRenderedPageBreak/>
        <w:t>соответствии с законодательством Российской Федерации о налогах и сборах.</w:t>
      </w:r>
    </w:p>
    <w:p w14:paraId="7FC3B6E1"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Для лиц 1966 года рождения и старше сумма страховых взносов на финансирование страховой пенсии учитывается:</w:t>
      </w:r>
    </w:p>
    <w:p w14:paraId="124BCADB"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за периоды до 31 декабря 2022 года включительно - исходя из фиксированного размера страховых взносов на обязательное пенсионное страхование по тарифу 16,0 процентного пункта тарифа страхового взноса;</w:t>
      </w:r>
    </w:p>
    <w:p w14:paraId="00B1E371"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за периоды с 1 января 2023 года - исходя из доли совокупного фиксированного размера, равной 58,2603 процента.</w:t>
      </w:r>
    </w:p>
    <w:p w14:paraId="436F1C26"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Для лиц 1967 года рождения и моложе, в отношении которых осуществляется формирование накопительной пенсии в Фонде, за исключением лиц, указанных в абзаце восьмом настоящего подпункта:</w:t>
      </w:r>
    </w:p>
    <w:p w14:paraId="1897BD31"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за периоды до 31 декабря 2022 года включительно - исходя из фиксированного размера страховых взносов на обязательное пенсионное страхование по тарифу 16,0 процентного пункта тарифа страхового взноса;</w:t>
      </w:r>
    </w:p>
    <w:p w14:paraId="1041C883"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за периоды с 1 января 2023 года - исходя из доли совокупного фиксированного размера, равной 58,2603 процента.</w:t>
      </w:r>
    </w:p>
    <w:p w14:paraId="46B5F68C"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 xml:space="preserve">Для лиц 1967 года рождения и моложе, которые в порядке, установленном Федеральным законом от 7 мая 1998 года N 75-ФЗ "О негосударственных пенсионных фондах", Федеральным законом от 15 декабря 2001 года N </w:t>
      </w:r>
      <w:r w:rsidRPr="0062233D">
        <w:rPr>
          <w:rFonts w:ascii="PT Serif" w:eastAsia="Times New Roman" w:hAnsi="PT Serif" w:cs="Times New Roman"/>
          <w:color w:val="22272F"/>
          <w:sz w:val="34"/>
          <w:szCs w:val="34"/>
          <w:lang w:eastAsia="ru-RU"/>
        </w:rPr>
        <w:lastRenderedPageBreak/>
        <w:t>167-ФЗ "Об обязательном пенсионном страховании в Российской Федерации" и Федеральным законом от 24 июля 2002 года N 111-ФЗ "Об инвестировании средств для финансирования накопительной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 удовлетворении Фондом заявления о выборе инвестиционного портфеля), за исключением случая, если застрахованное лицо изменило вариант своего пенсионного обеспечения, отказавшись от финансирования накопительной пенсии за счет отчислений от страховых взносов на обязательное пенсионное страхование (с 1 января 2023 года - за счет отчислений от доли совокупного фиксированного размера) и направив на финансирование страховой пенсии 16,0 процента индивидуальной части тарифа страхового взноса (с 1 января 2023 года - долю совокупного фиксированного размера, равную 58,2603 процента):</w:t>
      </w:r>
    </w:p>
    <w:p w14:paraId="4DC03219"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 xml:space="preserve">за периоды до 31 декабря 2022 года включительно - исходя из фиксированного размера страховых взносов на </w:t>
      </w:r>
      <w:r w:rsidRPr="0062233D">
        <w:rPr>
          <w:rFonts w:ascii="PT Serif" w:eastAsia="Times New Roman" w:hAnsi="PT Serif" w:cs="Times New Roman"/>
          <w:color w:val="22272F"/>
          <w:sz w:val="34"/>
          <w:szCs w:val="34"/>
          <w:lang w:eastAsia="ru-RU"/>
        </w:rPr>
        <w:lastRenderedPageBreak/>
        <w:t>обязательное пенсионное страхование по тарифу 10,0 процентного пункта тарифа страхового взноса;</w:t>
      </w:r>
    </w:p>
    <w:p w14:paraId="614ECFBB"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за периоды с 1 января 2023 года - исходя из доли совокупного фиксированного размера, равной 36,4128 процента;</w:t>
      </w:r>
    </w:p>
    <w:p w14:paraId="2784334B"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14.2) сумма страховых взносов, уплаченных физическими лицами, самостоятельно уплачивающими страховые взносы, добровольно вступившими в правоотношения по обязательному пенсионному страхованию в соответствии с подпунктами 1 - 3, 5 - 7 пункта 1 статьи 29 Федерального закона от 15 декабря 2001 года N 167-ФЗ "Об обязательном пенсионном страховании в Российской Федерации", определяемая в размере 72,73 процента от суммы уплаченных страховых взносов;";</w:t>
      </w:r>
    </w:p>
    <w:p w14:paraId="15B08F7A"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г) в пункте 3:</w:t>
      </w:r>
    </w:p>
    <w:p w14:paraId="317CFCE2"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подпункте 1:</w:t>
      </w:r>
    </w:p>
    <w:p w14:paraId="22FE4178"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абзаце втором слова "(0,0 или 6,0 процента на финансирование накопительной пенсии)" исключить;</w:t>
      </w:r>
    </w:p>
    <w:p w14:paraId="0F226A7E"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абзаце третьем слова "Пенсионном фонде Российской Федерации" заменить словом "Фонде", после слов "страхового взноса" дополнить словами "(доле единого тарифа, равной 0,0 процента)";</w:t>
      </w:r>
    </w:p>
    <w:p w14:paraId="365C2BB5"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 xml:space="preserve">в абзаце четвертом слова "Пенсионным фондом Российской Федерации" заменить словом "Фондом", слова "учитывается по тарифу 6,0 процентного пункта тарифа страхового взноса" заменить словами "учитывается за периоды до 31 декабря 2022 года </w:t>
      </w:r>
      <w:r w:rsidRPr="0062233D">
        <w:rPr>
          <w:rFonts w:ascii="PT Serif" w:eastAsia="Times New Roman" w:hAnsi="PT Serif" w:cs="Times New Roman"/>
          <w:color w:val="22272F"/>
          <w:sz w:val="34"/>
          <w:szCs w:val="34"/>
          <w:lang w:eastAsia="ru-RU"/>
        </w:rPr>
        <w:lastRenderedPageBreak/>
        <w:t>включительно по тарифу 6,0 процентного пункта тарифа страхового взноса, за периоды с 1 января 2023 года - по доле единого тарифа страховых взносов, равной 19,4 процента", слова "указанный в настоящем абзаце размер процентов индивидуальной части тарифа страхового взноса на финансирование страховой пенсии" заменить словами "на финансирование страховой пенсии указанный в настоящем абзаце размер процентов индивидуальной части тарифа страхового взноса (с 1 января 2023 года - указанную в настоящем абзаце долю единого тарифа)";</w:t>
      </w:r>
    </w:p>
    <w:p w14:paraId="0905809F"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подпункте 1.3:</w:t>
      </w:r>
    </w:p>
    <w:p w14:paraId="3323FA47"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абзаце втором слова "Пенсионном фонде Российской Федерации" заменить словом "Фонде", после слов "страхового взноса" дополнить словами "(доле единого тарифа, равной 0,0 процента)";</w:t>
      </w:r>
    </w:p>
    <w:p w14:paraId="06453736"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абзаце третьем слова "Пенсионным фондом Российской Федерации" заменить словом "Фондом", слова "учитывается по тарифу 6,0 процентного пункта тарифа страхового взноса" заменить словами "учитывается за периоды до 31 декабря 2022 года включительно по тарифу 6,0 процентного пункта тарифа страхового взноса, за периоды с 1 января 2023 года - по доле единого тарифа страховых взносов, равной 19,4 процента";</w:t>
      </w:r>
    </w:p>
    <w:p w14:paraId="2863B5AF"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дополнить подпунктами 1.4 и 1.5 следующего содержания:</w:t>
      </w:r>
    </w:p>
    <w:p w14:paraId="143DD4B7"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 xml:space="preserve">"1.4) поступившая на накопительную пенсию сумма страховых взносов на обязательное пенсионное </w:t>
      </w:r>
      <w:r w:rsidRPr="0062233D">
        <w:rPr>
          <w:rFonts w:ascii="PT Serif" w:eastAsia="Times New Roman" w:hAnsi="PT Serif" w:cs="Times New Roman"/>
          <w:color w:val="22272F"/>
          <w:sz w:val="34"/>
          <w:szCs w:val="34"/>
          <w:lang w:eastAsia="ru-RU"/>
        </w:rPr>
        <w:lastRenderedPageBreak/>
        <w:t>страхование, уплаченных физическими лицами, самостоятельно уплачивающими страховые взносы в фиксированном размере в соответствии с законодательством Российской Федерации о налогах и сборах, за периоды до 31 декабря 2022 года включительно, определяемая исходя из фиксированного размера страховых взносов на обязательное пенсионное страхование и сведений о выборе застрахованным лицом варианта пенсионного обеспечения по тарифу:</w:t>
      </w:r>
    </w:p>
    <w:p w14:paraId="231637AA"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0,0 процентного пункта тарифа страхового взноса - для лиц 1967 года рождения и моложе, в отношении которых осуществляется формирование накопительной пенсии в Фонде, за исключением лиц, указанных в абзаце третьем настоящего подпункта;</w:t>
      </w:r>
    </w:p>
    <w:p w14:paraId="26623DAA"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 xml:space="preserve">6,0 процентного пункта тарифа страхового взноса - для лиц 1967 года рождения и моложе, которые в порядке, установленном Федеральным законом от 7 мая 1998 года N 75-ФЗ "О негосударственных пенсионных фондах", Федеральным законом от 15 декабря 2001 года N 167-ФЗ "Об обязательном пенсионном страховании в Российской Федерации" и Федеральным законом от 24 июля 2002 года N 111-ФЗ "Об инвестировании средств для финансирования накопительной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w:t>
      </w:r>
      <w:r w:rsidRPr="0062233D">
        <w:rPr>
          <w:rFonts w:ascii="PT Serif" w:eastAsia="Times New Roman" w:hAnsi="PT Serif" w:cs="Times New Roman"/>
          <w:color w:val="22272F"/>
          <w:sz w:val="34"/>
          <w:szCs w:val="34"/>
          <w:lang w:eastAsia="ru-RU"/>
        </w:rPr>
        <w:lastRenderedPageBreak/>
        <w:t>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 удовлетворении Фондом заявления о выборе инвестиционного портфеля), за исключением случая, если застрахованное лицо изменило вариант своего пенсионного обеспечения, отказавшись от финансирования накопительной пенсии и направив на финансирование страховой пенсии указанный в настоящем абзаце размер процентов индивидуальной части тарифа страхового взноса;</w:t>
      </w:r>
    </w:p>
    <w:p w14:paraId="21E4727C"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1.5) сумма страховых взносов на накопительную пенсию, уплаченных физическими лицами, самостоятельно уплачивающими страховые взносы в совокупном фиксированном размере в соответствии с законодательством Российской Федерации о налогах и сборах, за периоды с 1 января 2023 года, определяемая исходя из доли совокупного фиксированного размера:</w:t>
      </w:r>
    </w:p>
    <w:p w14:paraId="5408BCB6"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0,0 процента совокупного фиксированного размера - для лиц 1967 года рождения и моложе, в отношении которых осуществляется формирование накопительной пенсии в Фонде, за исключением лиц, указанных в абзаце третьем настоящего подпункта;</w:t>
      </w:r>
    </w:p>
    <w:p w14:paraId="6E3C7EC3"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 xml:space="preserve">21,8475 процента совокупного фиксированного размера - для лиц 1967 года рождения и моложе, которые в порядке, установленном Федеральным законом от 7 мая 1998 года N 75-ФЗ "О негосударственных пенсионных фондах", Федеральным законом от 15 декабря 2001 года N </w:t>
      </w:r>
      <w:r w:rsidRPr="0062233D">
        <w:rPr>
          <w:rFonts w:ascii="PT Serif" w:eastAsia="Times New Roman" w:hAnsi="PT Serif" w:cs="Times New Roman"/>
          <w:color w:val="22272F"/>
          <w:sz w:val="34"/>
          <w:szCs w:val="34"/>
          <w:lang w:eastAsia="ru-RU"/>
        </w:rPr>
        <w:lastRenderedPageBreak/>
        <w:t>167-ФЗ "Об обязательном пенсионном страховании в Российской Федерации" и Федеральным законом от 24 июля 2002 года N 111-ФЗ "Об инвестировании средств для финансирования накопительной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 удовлетворении Фондом заявления о выборе инвестиционного портфеля), за исключением случая, если застрахованное лицо изменило вариант своего пенсионного обеспечения, отказавшись от финансирования накопительной пенсии и направив на финансирование страховой пенсии указанную в настоящем абзаце долю совокупного фиксированного размера;";</w:t>
      </w:r>
    </w:p>
    <w:p w14:paraId="21D7E738"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подпункте 5:</w:t>
      </w:r>
    </w:p>
    <w:p w14:paraId="72CE03DE"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абзаце первом слова "Пенсионный фонд Российской Федерации" заменить словом "Фонд";</w:t>
      </w:r>
    </w:p>
    <w:p w14:paraId="64774226"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абзаце втором слова "Пенсионного фонда Российской Федерации" заменить словом "Фонда", слова "Пенсионным фондом Российской Федерации" заменить словом "Фондом";</w:t>
      </w:r>
    </w:p>
    <w:p w14:paraId="4E31983A"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lastRenderedPageBreak/>
        <w:t>в абзаце третьем слова "Пенсионный фонд Российской Федерации" заменить словом "Фонд", слова "Пенсионным фондом Российской Федерации" заменить словом "Фондом";</w:t>
      </w:r>
    </w:p>
    <w:p w14:paraId="5FA9BC8A"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подпункте 9 слова "Пенсионный фонд Российской Федерации" заменить словом "Фонд";</w:t>
      </w:r>
    </w:p>
    <w:p w14:paraId="0DB2E150"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подпункте 11 слова "Пенсионном фонде Российской Федерации" заменить словом "Фонде";</w:t>
      </w:r>
    </w:p>
    <w:p w14:paraId="227A721C"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подпункте 14 слова "Пенсионного фонда Российской Федерации" заменить словом "Фонда";</w:t>
      </w:r>
    </w:p>
    <w:p w14:paraId="4E7870EA"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подпункте 15 слова "Пенсионный фонд Российской Федерации" заменить словом "Фонд";</w:t>
      </w:r>
    </w:p>
    <w:p w14:paraId="7D90AB8D"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подпункте 17 слова "Пенсионным фондом Российской Федерации" заменить словом "Фондом";</w:t>
      </w:r>
    </w:p>
    <w:p w14:paraId="32124BAA"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подпункте 18 слова "Пенсионным фондом Российской Федерации" заменить словом "Фондом";</w:t>
      </w:r>
    </w:p>
    <w:p w14:paraId="02ED93F3"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д) в пункте 5 слова "Пенсионный фонд Российской Федерации" заменить словом "Фонд";</w:t>
      </w:r>
    </w:p>
    <w:p w14:paraId="6F5186EC"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е) в пункте 5.1 слова "Пенсионным фондом Российской Федерации" заменить словом "Фондом";</w:t>
      </w:r>
    </w:p>
    <w:p w14:paraId="25B20E0A"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ж) в абзаце втором пункта 6 слова "Пенсионный фонд Российской Федерации" заменить словом "Фонд";</w:t>
      </w:r>
    </w:p>
    <w:p w14:paraId="3AD15B3E"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з) в пункте 7 слова "Пенсионного фонда Российской Федерации" заменить словом "Фонда";</w:t>
      </w:r>
    </w:p>
    <w:p w14:paraId="0CA6298D"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и) пункт 10 признать утратившим силу;</w:t>
      </w:r>
    </w:p>
    <w:p w14:paraId="5D94B966"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8) в статье 8:</w:t>
      </w:r>
    </w:p>
    <w:p w14:paraId="2D995A38"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lastRenderedPageBreak/>
        <w:t>а) в наименовании слова "о застрахованных лицах" заменить словами "для индивидуального (персонифицированного) учета";</w:t>
      </w:r>
    </w:p>
    <w:p w14:paraId="6F26D9DA"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б) в пункте 1:</w:t>
      </w:r>
    </w:p>
    <w:p w14:paraId="40807349"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абзаце первом слова "о застрахованных лицах" заменить словами "для индивидуального (персонифицированного) учета";</w:t>
      </w:r>
    </w:p>
    <w:p w14:paraId="1AD3915C"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абзац второй признать утратившим силу;</w:t>
      </w:r>
    </w:p>
    <w:p w14:paraId="417C4818"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абзаце третьем слова "пунктом 2.3" заменить словами "пунктом 8";</w:t>
      </w:r>
    </w:p>
    <w:p w14:paraId="57E69A1B"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абзаце пятом слова "Пенсионный фонд Российской Федерации" заменить словом "Фонд", слова "Пенсионного фонда Российской Федерации" заменить словом "Фонда";</w:t>
      </w:r>
    </w:p>
    <w:p w14:paraId="44B2F266" w14:textId="77777777" w:rsidR="0062233D" w:rsidRPr="0062233D" w:rsidRDefault="0062233D" w:rsidP="0062233D">
      <w:pPr>
        <w:rPr>
          <w:rFonts w:ascii="PT Serif" w:eastAsia="Times New Roman" w:hAnsi="PT Serif" w:cs="Times New Roman"/>
          <w:color w:val="22272F"/>
          <w:sz w:val="34"/>
          <w:szCs w:val="34"/>
          <w:lang w:eastAsia="ru-RU"/>
        </w:rPr>
      </w:pPr>
      <w:r w:rsidRPr="0062233D">
        <w:rPr>
          <w:rFonts w:ascii="PT Serif" w:eastAsia="Times New Roman" w:hAnsi="PT Serif" w:cs="Times New Roman"/>
          <w:color w:val="22272F"/>
          <w:sz w:val="34"/>
          <w:szCs w:val="34"/>
          <w:lang w:eastAsia="ru-RU"/>
        </w:rPr>
        <w:t>в) в пункте 2:</w:t>
      </w:r>
    </w:p>
    <w:p w14:paraId="559034BD" w14:textId="2009FECF" w:rsidR="0029393E" w:rsidRPr="0062233D" w:rsidRDefault="0062233D" w:rsidP="0062233D">
      <w:r w:rsidRPr="0062233D">
        <w:rPr>
          <w:rFonts w:ascii="PT Serif" w:eastAsia="Times New Roman" w:hAnsi="PT Serif" w:cs="Times New Roman"/>
          <w:color w:val="22272F"/>
          <w:sz w:val="34"/>
          <w:szCs w:val="34"/>
          <w:lang w:eastAsia="ru-RU"/>
        </w:rPr>
        <w:t>абзац первый изложить в следующей редакции:</w:t>
      </w:r>
    </w:p>
    <w:sectPr w:rsidR="0029393E" w:rsidRPr="00622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22"/>
    <w:rsid w:val="0029393E"/>
    <w:rsid w:val="00430A22"/>
    <w:rsid w:val="0062233D"/>
    <w:rsid w:val="00AB1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CF823-0A69-402F-8A90-37A56D5B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AB11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B1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B11A2"/>
  </w:style>
  <w:style w:type="paragraph" w:customStyle="1" w:styleId="s9">
    <w:name w:val="s_9"/>
    <w:basedOn w:val="a"/>
    <w:rsid w:val="00AB1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B11A2"/>
    <w:rPr>
      <w:color w:val="0000FF"/>
      <w:u w:val="single"/>
    </w:rPr>
  </w:style>
  <w:style w:type="paragraph" w:customStyle="1" w:styleId="s15">
    <w:name w:val="s_15"/>
    <w:basedOn w:val="a"/>
    <w:rsid w:val="00AB11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0471">
      <w:bodyDiv w:val="1"/>
      <w:marLeft w:val="0"/>
      <w:marRight w:val="0"/>
      <w:marTop w:val="0"/>
      <w:marBottom w:val="0"/>
      <w:divBdr>
        <w:top w:val="none" w:sz="0" w:space="0" w:color="auto"/>
        <w:left w:val="none" w:sz="0" w:space="0" w:color="auto"/>
        <w:bottom w:val="none" w:sz="0" w:space="0" w:color="auto"/>
        <w:right w:val="none" w:sz="0" w:space="0" w:color="auto"/>
      </w:divBdr>
      <w:divsChild>
        <w:div w:id="2137022557">
          <w:marLeft w:val="0"/>
          <w:marRight w:val="0"/>
          <w:marTop w:val="240"/>
          <w:marBottom w:val="240"/>
          <w:divBdr>
            <w:top w:val="none" w:sz="0" w:space="0" w:color="auto"/>
            <w:left w:val="none" w:sz="0" w:space="0" w:color="auto"/>
            <w:bottom w:val="none" w:sz="0" w:space="0" w:color="auto"/>
            <w:right w:val="none" w:sz="0" w:space="0" w:color="auto"/>
          </w:divBdr>
        </w:div>
        <w:div w:id="1672877887">
          <w:marLeft w:val="0"/>
          <w:marRight w:val="0"/>
          <w:marTop w:val="0"/>
          <w:marBottom w:val="0"/>
          <w:divBdr>
            <w:top w:val="none" w:sz="0" w:space="0" w:color="auto"/>
            <w:left w:val="none" w:sz="0" w:space="0" w:color="auto"/>
            <w:bottom w:val="none" w:sz="0" w:space="0" w:color="auto"/>
            <w:right w:val="none" w:sz="0" w:space="0" w:color="auto"/>
          </w:divBdr>
        </w:div>
        <w:div w:id="1720780177">
          <w:marLeft w:val="0"/>
          <w:marRight w:val="0"/>
          <w:marTop w:val="0"/>
          <w:marBottom w:val="0"/>
          <w:divBdr>
            <w:top w:val="none" w:sz="0" w:space="0" w:color="auto"/>
            <w:left w:val="none" w:sz="0" w:space="0" w:color="auto"/>
            <w:bottom w:val="none" w:sz="0" w:space="0" w:color="auto"/>
            <w:right w:val="none" w:sz="0" w:space="0" w:color="auto"/>
          </w:divBdr>
        </w:div>
        <w:div w:id="1500997435">
          <w:marLeft w:val="0"/>
          <w:marRight w:val="0"/>
          <w:marTop w:val="0"/>
          <w:marBottom w:val="0"/>
          <w:divBdr>
            <w:top w:val="none" w:sz="0" w:space="0" w:color="auto"/>
            <w:left w:val="none" w:sz="0" w:space="0" w:color="auto"/>
            <w:bottom w:val="none" w:sz="0" w:space="0" w:color="auto"/>
            <w:right w:val="none" w:sz="0" w:space="0" w:color="auto"/>
          </w:divBdr>
          <w:divsChild>
            <w:div w:id="527378290">
              <w:marLeft w:val="0"/>
              <w:marRight w:val="0"/>
              <w:marTop w:val="0"/>
              <w:marBottom w:val="0"/>
              <w:divBdr>
                <w:top w:val="none" w:sz="0" w:space="0" w:color="auto"/>
                <w:left w:val="none" w:sz="0" w:space="0" w:color="auto"/>
                <w:bottom w:val="none" w:sz="0" w:space="0" w:color="auto"/>
                <w:right w:val="none" w:sz="0" w:space="0" w:color="auto"/>
              </w:divBdr>
            </w:div>
            <w:div w:id="1398279372">
              <w:marLeft w:val="0"/>
              <w:marRight w:val="0"/>
              <w:marTop w:val="0"/>
              <w:marBottom w:val="0"/>
              <w:divBdr>
                <w:top w:val="none" w:sz="0" w:space="0" w:color="auto"/>
                <w:left w:val="none" w:sz="0" w:space="0" w:color="auto"/>
                <w:bottom w:val="none" w:sz="0" w:space="0" w:color="auto"/>
                <w:right w:val="none" w:sz="0" w:space="0" w:color="auto"/>
              </w:divBdr>
            </w:div>
            <w:div w:id="155194739">
              <w:marLeft w:val="0"/>
              <w:marRight w:val="0"/>
              <w:marTop w:val="0"/>
              <w:marBottom w:val="0"/>
              <w:divBdr>
                <w:top w:val="none" w:sz="0" w:space="0" w:color="auto"/>
                <w:left w:val="none" w:sz="0" w:space="0" w:color="auto"/>
                <w:bottom w:val="none" w:sz="0" w:space="0" w:color="auto"/>
                <w:right w:val="none" w:sz="0" w:space="0" w:color="auto"/>
              </w:divBdr>
            </w:div>
            <w:div w:id="1726224307">
              <w:marLeft w:val="0"/>
              <w:marRight w:val="0"/>
              <w:marTop w:val="0"/>
              <w:marBottom w:val="0"/>
              <w:divBdr>
                <w:top w:val="none" w:sz="0" w:space="0" w:color="auto"/>
                <w:left w:val="none" w:sz="0" w:space="0" w:color="auto"/>
                <w:bottom w:val="none" w:sz="0" w:space="0" w:color="auto"/>
                <w:right w:val="none" w:sz="0" w:space="0" w:color="auto"/>
              </w:divBdr>
            </w:div>
            <w:div w:id="728766822">
              <w:marLeft w:val="0"/>
              <w:marRight w:val="0"/>
              <w:marTop w:val="0"/>
              <w:marBottom w:val="0"/>
              <w:divBdr>
                <w:top w:val="none" w:sz="0" w:space="0" w:color="auto"/>
                <w:left w:val="none" w:sz="0" w:space="0" w:color="auto"/>
                <w:bottom w:val="none" w:sz="0" w:space="0" w:color="auto"/>
                <w:right w:val="none" w:sz="0" w:space="0" w:color="auto"/>
              </w:divBdr>
            </w:div>
            <w:div w:id="1996910425">
              <w:marLeft w:val="0"/>
              <w:marRight w:val="0"/>
              <w:marTop w:val="0"/>
              <w:marBottom w:val="0"/>
              <w:divBdr>
                <w:top w:val="none" w:sz="0" w:space="0" w:color="auto"/>
                <w:left w:val="none" w:sz="0" w:space="0" w:color="auto"/>
                <w:bottom w:val="none" w:sz="0" w:space="0" w:color="auto"/>
                <w:right w:val="none" w:sz="0" w:space="0" w:color="auto"/>
              </w:divBdr>
            </w:div>
            <w:div w:id="1480923355">
              <w:marLeft w:val="0"/>
              <w:marRight w:val="0"/>
              <w:marTop w:val="0"/>
              <w:marBottom w:val="0"/>
              <w:divBdr>
                <w:top w:val="none" w:sz="0" w:space="0" w:color="auto"/>
                <w:left w:val="none" w:sz="0" w:space="0" w:color="auto"/>
                <w:bottom w:val="none" w:sz="0" w:space="0" w:color="auto"/>
                <w:right w:val="none" w:sz="0" w:space="0" w:color="auto"/>
              </w:divBdr>
            </w:div>
            <w:div w:id="271979960">
              <w:marLeft w:val="0"/>
              <w:marRight w:val="0"/>
              <w:marTop w:val="0"/>
              <w:marBottom w:val="0"/>
              <w:divBdr>
                <w:top w:val="none" w:sz="0" w:space="0" w:color="auto"/>
                <w:left w:val="none" w:sz="0" w:space="0" w:color="auto"/>
                <w:bottom w:val="none" w:sz="0" w:space="0" w:color="auto"/>
                <w:right w:val="none" w:sz="0" w:space="0" w:color="auto"/>
              </w:divBdr>
            </w:div>
            <w:div w:id="1341812840">
              <w:marLeft w:val="0"/>
              <w:marRight w:val="0"/>
              <w:marTop w:val="0"/>
              <w:marBottom w:val="0"/>
              <w:divBdr>
                <w:top w:val="none" w:sz="0" w:space="0" w:color="auto"/>
                <w:left w:val="none" w:sz="0" w:space="0" w:color="auto"/>
                <w:bottom w:val="none" w:sz="0" w:space="0" w:color="auto"/>
                <w:right w:val="none" w:sz="0" w:space="0" w:color="auto"/>
              </w:divBdr>
            </w:div>
            <w:div w:id="1301348624">
              <w:marLeft w:val="0"/>
              <w:marRight w:val="0"/>
              <w:marTop w:val="0"/>
              <w:marBottom w:val="0"/>
              <w:divBdr>
                <w:top w:val="none" w:sz="0" w:space="0" w:color="auto"/>
                <w:left w:val="none" w:sz="0" w:space="0" w:color="auto"/>
                <w:bottom w:val="none" w:sz="0" w:space="0" w:color="auto"/>
                <w:right w:val="none" w:sz="0" w:space="0" w:color="auto"/>
              </w:divBdr>
              <w:divsChild>
                <w:div w:id="1900245479">
                  <w:marLeft w:val="0"/>
                  <w:marRight w:val="0"/>
                  <w:marTop w:val="0"/>
                  <w:marBottom w:val="0"/>
                  <w:divBdr>
                    <w:top w:val="none" w:sz="0" w:space="0" w:color="auto"/>
                    <w:left w:val="none" w:sz="0" w:space="0" w:color="auto"/>
                    <w:bottom w:val="none" w:sz="0" w:space="0" w:color="auto"/>
                    <w:right w:val="none" w:sz="0" w:space="0" w:color="auto"/>
                  </w:divBdr>
                </w:div>
                <w:div w:id="17173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73043">
          <w:marLeft w:val="0"/>
          <w:marRight w:val="0"/>
          <w:marTop w:val="0"/>
          <w:marBottom w:val="0"/>
          <w:divBdr>
            <w:top w:val="none" w:sz="0" w:space="0" w:color="auto"/>
            <w:left w:val="none" w:sz="0" w:space="0" w:color="auto"/>
            <w:bottom w:val="none" w:sz="0" w:space="0" w:color="auto"/>
            <w:right w:val="none" w:sz="0" w:space="0" w:color="auto"/>
          </w:divBdr>
          <w:divsChild>
            <w:div w:id="1845822026">
              <w:marLeft w:val="0"/>
              <w:marRight w:val="0"/>
              <w:marTop w:val="0"/>
              <w:marBottom w:val="0"/>
              <w:divBdr>
                <w:top w:val="none" w:sz="0" w:space="0" w:color="auto"/>
                <w:left w:val="none" w:sz="0" w:space="0" w:color="auto"/>
                <w:bottom w:val="none" w:sz="0" w:space="0" w:color="auto"/>
                <w:right w:val="none" w:sz="0" w:space="0" w:color="auto"/>
              </w:divBdr>
            </w:div>
            <w:div w:id="1650666647">
              <w:marLeft w:val="0"/>
              <w:marRight w:val="0"/>
              <w:marTop w:val="0"/>
              <w:marBottom w:val="0"/>
              <w:divBdr>
                <w:top w:val="none" w:sz="0" w:space="0" w:color="auto"/>
                <w:left w:val="none" w:sz="0" w:space="0" w:color="auto"/>
                <w:bottom w:val="none" w:sz="0" w:space="0" w:color="auto"/>
                <w:right w:val="none" w:sz="0" w:space="0" w:color="auto"/>
              </w:divBdr>
            </w:div>
            <w:div w:id="574315213">
              <w:marLeft w:val="0"/>
              <w:marRight w:val="0"/>
              <w:marTop w:val="0"/>
              <w:marBottom w:val="0"/>
              <w:divBdr>
                <w:top w:val="none" w:sz="0" w:space="0" w:color="auto"/>
                <w:left w:val="none" w:sz="0" w:space="0" w:color="auto"/>
                <w:bottom w:val="none" w:sz="0" w:space="0" w:color="auto"/>
                <w:right w:val="none" w:sz="0" w:space="0" w:color="auto"/>
              </w:divBdr>
            </w:div>
            <w:div w:id="23021765">
              <w:marLeft w:val="0"/>
              <w:marRight w:val="0"/>
              <w:marTop w:val="0"/>
              <w:marBottom w:val="0"/>
              <w:divBdr>
                <w:top w:val="none" w:sz="0" w:space="0" w:color="auto"/>
                <w:left w:val="none" w:sz="0" w:space="0" w:color="auto"/>
                <w:bottom w:val="none" w:sz="0" w:space="0" w:color="auto"/>
                <w:right w:val="none" w:sz="0" w:space="0" w:color="auto"/>
              </w:divBdr>
            </w:div>
            <w:div w:id="1579751571">
              <w:marLeft w:val="0"/>
              <w:marRight w:val="0"/>
              <w:marTop w:val="0"/>
              <w:marBottom w:val="0"/>
              <w:divBdr>
                <w:top w:val="none" w:sz="0" w:space="0" w:color="auto"/>
                <w:left w:val="none" w:sz="0" w:space="0" w:color="auto"/>
                <w:bottom w:val="none" w:sz="0" w:space="0" w:color="auto"/>
                <w:right w:val="none" w:sz="0" w:space="0" w:color="auto"/>
              </w:divBdr>
            </w:div>
            <w:div w:id="1125389411">
              <w:marLeft w:val="0"/>
              <w:marRight w:val="0"/>
              <w:marTop w:val="0"/>
              <w:marBottom w:val="0"/>
              <w:divBdr>
                <w:top w:val="none" w:sz="0" w:space="0" w:color="auto"/>
                <w:left w:val="none" w:sz="0" w:space="0" w:color="auto"/>
                <w:bottom w:val="none" w:sz="0" w:space="0" w:color="auto"/>
                <w:right w:val="none" w:sz="0" w:space="0" w:color="auto"/>
              </w:divBdr>
            </w:div>
          </w:divsChild>
        </w:div>
        <w:div w:id="516234524">
          <w:marLeft w:val="0"/>
          <w:marRight w:val="0"/>
          <w:marTop w:val="0"/>
          <w:marBottom w:val="0"/>
          <w:divBdr>
            <w:top w:val="none" w:sz="0" w:space="0" w:color="auto"/>
            <w:left w:val="none" w:sz="0" w:space="0" w:color="auto"/>
            <w:bottom w:val="none" w:sz="0" w:space="0" w:color="auto"/>
            <w:right w:val="none" w:sz="0" w:space="0" w:color="auto"/>
          </w:divBdr>
          <w:divsChild>
            <w:div w:id="1699236583">
              <w:marLeft w:val="0"/>
              <w:marRight w:val="0"/>
              <w:marTop w:val="0"/>
              <w:marBottom w:val="0"/>
              <w:divBdr>
                <w:top w:val="none" w:sz="0" w:space="0" w:color="auto"/>
                <w:left w:val="none" w:sz="0" w:space="0" w:color="auto"/>
                <w:bottom w:val="none" w:sz="0" w:space="0" w:color="auto"/>
                <w:right w:val="none" w:sz="0" w:space="0" w:color="auto"/>
              </w:divBdr>
            </w:div>
            <w:div w:id="186991397">
              <w:marLeft w:val="0"/>
              <w:marRight w:val="0"/>
              <w:marTop w:val="0"/>
              <w:marBottom w:val="0"/>
              <w:divBdr>
                <w:top w:val="none" w:sz="0" w:space="0" w:color="auto"/>
                <w:left w:val="none" w:sz="0" w:space="0" w:color="auto"/>
                <w:bottom w:val="none" w:sz="0" w:space="0" w:color="auto"/>
                <w:right w:val="none" w:sz="0" w:space="0" w:color="auto"/>
              </w:divBdr>
            </w:div>
            <w:div w:id="1806656487">
              <w:marLeft w:val="0"/>
              <w:marRight w:val="0"/>
              <w:marTop w:val="0"/>
              <w:marBottom w:val="0"/>
              <w:divBdr>
                <w:top w:val="none" w:sz="0" w:space="0" w:color="auto"/>
                <w:left w:val="none" w:sz="0" w:space="0" w:color="auto"/>
                <w:bottom w:val="none" w:sz="0" w:space="0" w:color="auto"/>
                <w:right w:val="none" w:sz="0" w:space="0" w:color="auto"/>
              </w:divBdr>
            </w:div>
            <w:div w:id="967859962">
              <w:marLeft w:val="0"/>
              <w:marRight w:val="0"/>
              <w:marTop w:val="0"/>
              <w:marBottom w:val="0"/>
              <w:divBdr>
                <w:top w:val="none" w:sz="0" w:space="0" w:color="auto"/>
                <w:left w:val="none" w:sz="0" w:space="0" w:color="auto"/>
                <w:bottom w:val="none" w:sz="0" w:space="0" w:color="auto"/>
                <w:right w:val="none" w:sz="0" w:space="0" w:color="auto"/>
              </w:divBdr>
            </w:div>
            <w:div w:id="1402218780">
              <w:marLeft w:val="0"/>
              <w:marRight w:val="0"/>
              <w:marTop w:val="0"/>
              <w:marBottom w:val="0"/>
              <w:divBdr>
                <w:top w:val="none" w:sz="0" w:space="0" w:color="auto"/>
                <w:left w:val="none" w:sz="0" w:space="0" w:color="auto"/>
                <w:bottom w:val="none" w:sz="0" w:space="0" w:color="auto"/>
                <w:right w:val="none" w:sz="0" w:space="0" w:color="auto"/>
              </w:divBdr>
            </w:div>
            <w:div w:id="714158338">
              <w:marLeft w:val="0"/>
              <w:marRight w:val="0"/>
              <w:marTop w:val="0"/>
              <w:marBottom w:val="0"/>
              <w:divBdr>
                <w:top w:val="none" w:sz="0" w:space="0" w:color="auto"/>
                <w:left w:val="none" w:sz="0" w:space="0" w:color="auto"/>
                <w:bottom w:val="none" w:sz="0" w:space="0" w:color="auto"/>
                <w:right w:val="none" w:sz="0" w:space="0" w:color="auto"/>
              </w:divBdr>
            </w:div>
          </w:divsChild>
        </w:div>
        <w:div w:id="1194616313">
          <w:marLeft w:val="0"/>
          <w:marRight w:val="0"/>
          <w:marTop w:val="0"/>
          <w:marBottom w:val="0"/>
          <w:divBdr>
            <w:top w:val="none" w:sz="0" w:space="0" w:color="auto"/>
            <w:left w:val="none" w:sz="0" w:space="0" w:color="auto"/>
            <w:bottom w:val="none" w:sz="0" w:space="0" w:color="auto"/>
            <w:right w:val="none" w:sz="0" w:space="0" w:color="auto"/>
          </w:divBdr>
        </w:div>
        <w:div w:id="1197736050">
          <w:marLeft w:val="0"/>
          <w:marRight w:val="0"/>
          <w:marTop w:val="0"/>
          <w:marBottom w:val="0"/>
          <w:divBdr>
            <w:top w:val="none" w:sz="0" w:space="0" w:color="auto"/>
            <w:left w:val="none" w:sz="0" w:space="0" w:color="auto"/>
            <w:bottom w:val="none" w:sz="0" w:space="0" w:color="auto"/>
            <w:right w:val="none" w:sz="0" w:space="0" w:color="auto"/>
          </w:divBdr>
          <w:divsChild>
            <w:div w:id="593435318">
              <w:marLeft w:val="0"/>
              <w:marRight w:val="0"/>
              <w:marTop w:val="0"/>
              <w:marBottom w:val="0"/>
              <w:divBdr>
                <w:top w:val="none" w:sz="0" w:space="0" w:color="auto"/>
                <w:left w:val="none" w:sz="0" w:space="0" w:color="auto"/>
                <w:bottom w:val="none" w:sz="0" w:space="0" w:color="auto"/>
                <w:right w:val="none" w:sz="0" w:space="0" w:color="auto"/>
              </w:divBdr>
            </w:div>
            <w:div w:id="1229611168">
              <w:marLeft w:val="0"/>
              <w:marRight w:val="0"/>
              <w:marTop w:val="0"/>
              <w:marBottom w:val="0"/>
              <w:divBdr>
                <w:top w:val="none" w:sz="0" w:space="0" w:color="auto"/>
                <w:left w:val="none" w:sz="0" w:space="0" w:color="auto"/>
                <w:bottom w:val="none" w:sz="0" w:space="0" w:color="auto"/>
                <w:right w:val="none" w:sz="0" w:space="0" w:color="auto"/>
              </w:divBdr>
            </w:div>
            <w:div w:id="411856734">
              <w:marLeft w:val="0"/>
              <w:marRight w:val="0"/>
              <w:marTop w:val="0"/>
              <w:marBottom w:val="0"/>
              <w:divBdr>
                <w:top w:val="none" w:sz="0" w:space="0" w:color="auto"/>
                <w:left w:val="none" w:sz="0" w:space="0" w:color="auto"/>
                <w:bottom w:val="none" w:sz="0" w:space="0" w:color="auto"/>
                <w:right w:val="none" w:sz="0" w:space="0" w:color="auto"/>
              </w:divBdr>
              <w:divsChild>
                <w:div w:id="1823809506">
                  <w:marLeft w:val="0"/>
                  <w:marRight w:val="0"/>
                  <w:marTop w:val="0"/>
                  <w:marBottom w:val="0"/>
                  <w:divBdr>
                    <w:top w:val="none" w:sz="0" w:space="0" w:color="auto"/>
                    <w:left w:val="none" w:sz="0" w:space="0" w:color="auto"/>
                    <w:bottom w:val="none" w:sz="0" w:space="0" w:color="auto"/>
                    <w:right w:val="none" w:sz="0" w:space="0" w:color="auto"/>
                  </w:divBdr>
                </w:div>
                <w:div w:id="669790335">
                  <w:marLeft w:val="0"/>
                  <w:marRight w:val="0"/>
                  <w:marTop w:val="0"/>
                  <w:marBottom w:val="0"/>
                  <w:divBdr>
                    <w:top w:val="none" w:sz="0" w:space="0" w:color="auto"/>
                    <w:left w:val="none" w:sz="0" w:space="0" w:color="auto"/>
                    <w:bottom w:val="none" w:sz="0" w:space="0" w:color="auto"/>
                    <w:right w:val="none" w:sz="0" w:space="0" w:color="auto"/>
                  </w:divBdr>
                </w:div>
                <w:div w:id="2128768917">
                  <w:marLeft w:val="0"/>
                  <w:marRight w:val="0"/>
                  <w:marTop w:val="0"/>
                  <w:marBottom w:val="0"/>
                  <w:divBdr>
                    <w:top w:val="none" w:sz="0" w:space="0" w:color="auto"/>
                    <w:left w:val="none" w:sz="0" w:space="0" w:color="auto"/>
                    <w:bottom w:val="none" w:sz="0" w:space="0" w:color="auto"/>
                    <w:right w:val="none" w:sz="0" w:space="0" w:color="auto"/>
                  </w:divBdr>
                </w:div>
                <w:div w:id="1372607981">
                  <w:marLeft w:val="0"/>
                  <w:marRight w:val="0"/>
                  <w:marTop w:val="0"/>
                  <w:marBottom w:val="0"/>
                  <w:divBdr>
                    <w:top w:val="none" w:sz="0" w:space="0" w:color="auto"/>
                    <w:left w:val="none" w:sz="0" w:space="0" w:color="auto"/>
                    <w:bottom w:val="none" w:sz="0" w:space="0" w:color="auto"/>
                    <w:right w:val="none" w:sz="0" w:space="0" w:color="auto"/>
                  </w:divBdr>
                </w:div>
              </w:divsChild>
            </w:div>
            <w:div w:id="1028720630">
              <w:marLeft w:val="0"/>
              <w:marRight w:val="0"/>
              <w:marTop w:val="0"/>
              <w:marBottom w:val="0"/>
              <w:divBdr>
                <w:top w:val="none" w:sz="0" w:space="0" w:color="auto"/>
                <w:left w:val="none" w:sz="0" w:space="0" w:color="auto"/>
                <w:bottom w:val="none" w:sz="0" w:space="0" w:color="auto"/>
                <w:right w:val="none" w:sz="0" w:space="0" w:color="auto"/>
              </w:divBdr>
              <w:divsChild>
                <w:div w:id="498928728">
                  <w:marLeft w:val="0"/>
                  <w:marRight w:val="0"/>
                  <w:marTop w:val="0"/>
                  <w:marBottom w:val="0"/>
                  <w:divBdr>
                    <w:top w:val="none" w:sz="0" w:space="0" w:color="auto"/>
                    <w:left w:val="none" w:sz="0" w:space="0" w:color="auto"/>
                    <w:bottom w:val="none" w:sz="0" w:space="0" w:color="auto"/>
                    <w:right w:val="none" w:sz="0" w:space="0" w:color="auto"/>
                  </w:divBdr>
                </w:div>
                <w:div w:id="627055122">
                  <w:marLeft w:val="0"/>
                  <w:marRight w:val="0"/>
                  <w:marTop w:val="0"/>
                  <w:marBottom w:val="0"/>
                  <w:divBdr>
                    <w:top w:val="none" w:sz="0" w:space="0" w:color="auto"/>
                    <w:left w:val="none" w:sz="0" w:space="0" w:color="auto"/>
                    <w:bottom w:val="none" w:sz="0" w:space="0" w:color="auto"/>
                    <w:right w:val="none" w:sz="0" w:space="0" w:color="auto"/>
                  </w:divBdr>
                </w:div>
              </w:divsChild>
            </w:div>
            <w:div w:id="93136337">
              <w:marLeft w:val="0"/>
              <w:marRight w:val="0"/>
              <w:marTop w:val="0"/>
              <w:marBottom w:val="0"/>
              <w:divBdr>
                <w:top w:val="none" w:sz="0" w:space="0" w:color="auto"/>
                <w:left w:val="none" w:sz="0" w:space="0" w:color="auto"/>
                <w:bottom w:val="none" w:sz="0" w:space="0" w:color="auto"/>
                <w:right w:val="none" w:sz="0" w:space="0" w:color="auto"/>
              </w:divBdr>
            </w:div>
            <w:div w:id="1731223196">
              <w:marLeft w:val="0"/>
              <w:marRight w:val="0"/>
              <w:marTop w:val="0"/>
              <w:marBottom w:val="0"/>
              <w:divBdr>
                <w:top w:val="none" w:sz="0" w:space="0" w:color="auto"/>
                <w:left w:val="none" w:sz="0" w:space="0" w:color="auto"/>
                <w:bottom w:val="none" w:sz="0" w:space="0" w:color="auto"/>
                <w:right w:val="none" w:sz="0" w:space="0" w:color="auto"/>
              </w:divBdr>
            </w:div>
            <w:div w:id="456878647">
              <w:marLeft w:val="0"/>
              <w:marRight w:val="0"/>
              <w:marTop w:val="0"/>
              <w:marBottom w:val="0"/>
              <w:divBdr>
                <w:top w:val="none" w:sz="0" w:space="0" w:color="auto"/>
                <w:left w:val="none" w:sz="0" w:space="0" w:color="auto"/>
                <w:bottom w:val="none" w:sz="0" w:space="0" w:color="auto"/>
                <w:right w:val="none" w:sz="0" w:space="0" w:color="auto"/>
              </w:divBdr>
            </w:div>
            <w:div w:id="1533346353">
              <w:marLeft w:val="0"/>
              <w:marRight w:val="0"/>
              <w:marTop w:val="0"/>
              <w:marBottom w:val="0"/>
              <w:divBdr>
                <w:top w:val="none" w:sz="0" w:space="0" w:color="auto"/>
                <w:left w:val="none" w:sz="0" w:space="0" w:color="auto"/>
                <w:bottom w:val="none" w:sz="0" w:space="0" w:color="auto"/>
                <w:right w:val="none" w:sz="0" w:space="0" w:color="auto"/>
              </w:divBdr>
            </w:div>
            <w:div w:id="151146627">
              <w:marLeft w:val="0"/>
              <w:marRight w:val="0"/>
              <w:marTop w:val="0"/>
              <w:marBottom w:val="0"/>
              <w:divBdr>
                <w:top w:val="none" w:sz="0" w:space="0" w:color="auto"/>
                <w:left w:val="none" w:sz="0" w:space="0" w:color="auto"/>
                <w:bottom w:val="none" w:sz="0" w:space="0" w:color="auto"/>
                <w:right w:val="none" w:sz="0" w:space="0" w:color="auto"/>
              </w:divBdr>
            </w:div>
          </w:divsChild>
        </w:div>
        <w:div w:id="622998469">
          <w:marLeft w:val="0"/>
          <w:marRight w:val="0"/>
          <w:marTop w:val="0"/>
          <w:marBottom w:val="0"/>
          <w:divBdr>
            <w:top w:val="none" w:sz="0" w:space="0" w:color="auto"/>
            <w:left w:val="none" w:sz="0" w:space="0" w:color="auto"/>
            <w:bottom w:val="none" w:sz="0" w:space="0" w:color="auto"/>
            <w:right w:val="none" w:sz="0" w:space="0" w:color="auto"/>
          </w:divBdr>
          <w:divsChild>
            <w:div w:id="258608359">
              <w:marLeft w:val="0"/>
              <w:marRight w:val="0"/>
              <w:marTop w:val="0"/>
              <w:marBottom w:val="0"/>
              <w:divBdr>
                <w:top w:val="none" w:sz="0" w:space="0" w:color="auto"/>
                <w:left w:val="none" w:sz="0" w:space="0" w:color="auto"/>
                <w:bottom w:val="none" w:sz="0" w:space="0" w:color="auto"/>
                <w:right w:val="none" w:sz="0" w:space="0" w:color="auto"/>
              </w:divBdr>
            </w:div>
            <w:div w:id="180631027">
              <w:marLeft w:val="0"/>
              <w:marRight w:val="0"/>
              <w:marTop w:val="0"/>
              <w:marBottom w:val="0"/>
              <w:divBdr>
                <w:top w:val="none" w:sz="0" w:space="0" w:color="auto"/>
                <w:left w:val="none" w:sz="0" w:space="0" w:color="auto"/>
                <w:bottom w:val="none" w:sz="0" w:space="0" w:color="auto"/>
                <w:right w:val="none" w:sz="0" w:space="0" w:color="auto"/>
              </w:divBdr>
            </w:div>
            <w:div w:id="9025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3F5B6-007C-40AD-AED6-C7063DEF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3461</Words>
  <Characters>19732</Characters>
  <Application>Microsoft Office Word</Application>
  <DocSecurity>0</DocSecurity>
  <Lines>164</Lines>
  <Paragraphs>46</Paragraphs>
  <ScaleCrop>false</ScaleCrop>
  <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SanyaBrat</dc:creator>
  <cp:keywords/>
  <dc:description/>
  <cp:lastModifiedBy>SanyaBrat</cp:lastModifiedBy>
  <cp:revision>4</cp:revision>
  <dcterms:created xsi:type="dcterms:W3CDTF">2022-07-20T07:57:00Z</dcterms:created>
  <dcterms:modified xsi:type="dcterms:W3CDTF">2022-07-20T09:12:00Z</dcterms:modified>
</cp:coreProperties>
</file>